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F41BF" w14:textId="77777777" w:rsidR="003C40DB" w:rsidRDefault="00DA7DBB" w:rsidP="009B4743">
      <w:pPr>
        <w:spacing w:after="360" w:line="288" w:lineRule="auto"/>
        <w:jc w:val="center"/>
        <w:rPr>
          <w:rFonts w:ascii="Arial Narrow" w:eastAsia="Calibri" w:hAnsi="Arial Narrow" w:cs="Tahoma"/>
          <w:sz w:val="24"/>
          <w:szCs w:val="24"/>
        </w:rPr>
      </w:pPr>
      <w:bookmarkStart w:id="0" w:name="_GoBack"/>
      <w:bookmarkEnd w:id="0"/>
      <w:r w:rsidRPr="00DA7DBB">
        <w:rPr>
          <w:rFonts w:ascii="Arial Narrow" w:eastAsia="Calibri" w:hAnsi="Arial Narrow" w:cs="Tahoma"/>
          <w:sz w:val="26"/>
          <w:szCs w:val="26"/>
          <w:lang w:val="en-US"/>
        </w:rPr>
        <w:t xml:space="preserve">PT. </w:t>
      </w:r>
      <w:r w:rsidRPr="00DA7DBB">
        <w:rPr>
          <w:rFonts w:ascii="Arial Narrow" w:hAnsi="Arial Narrow" w:cs="Tahoma"/>
          <w:sz w:val="26"/>
          <w:szCs w:val="26"/>
        </w:rPr>
        <w:t>ISE</w:t>
      </w:r>
      <w:r w:rsidRPr="005E03C6">
        <w:rPr>
          <w:rFonts w:ascii="Arial Narrow" w:eastAsia="Calibri" w:hAnsi="Arial Narrow" w:cs="Tahoma"/>
          <w:sz w:val="24"/>
          <w:szCs w:val="24"/>
        </w:rPr>
        <w:t xml:space="preserve"> </w:t>
      </w:r>
      <w:r w:rsidR="00800EC1" w:rsidRPr="005E03C6">
        <w:rPr>
          <w:rFonts w:ascii="Arial Narrow" w:eastAsia="Calibri" w:hAnsi="Arial Narrow" w:cs="Tahoma"/>
          <w:sz w:val="24"/>
          <w:szCs w:val="24"/>
        </w:rPr>
        <w:t>bertanggung jawab atas kerahasiahan segala informasi yang dimiliki oleh</w:t>
      </w:r>
    </w:p>
    <w:p w14:paraId="6C9A013E" w14:textId="77777777" w:rsidR="009B4743" w:rsidRPr="009B4743" w:rsidRDefault="009B4743" w:rsidP="009B4743">
      <w:pPr>
        <w:spacing w:after="360" w:line="288" w:lineRule="auto"/>
        <w:jc w:val="center"/>
        <w:rPr>
          <w:rFonts w:ascii="Tahoma" w:eastAsia="Calibri" w:hAnsi="Tahoma" w:cs="Tahoma"/>
          <w:b/>
          <w:sz w:val="32"/>
          <w:szCs w:val="32"/>
          <w:lang w:val="es-PA"/>
        </w:rPr>
      </w:pPr>
      <w:r w:rsidRPr="005E03C6">
        <w:rPr>
          <w:rFonts w:ascii="Arial Narrow" w:eastAsia="Calibri" w:hAnsi="Arial Narrow" w:cs="Tahoma"/>
          <w:b/>
          <w:sz w:val="36"/>
          <w:szCs w:val="36"/>
          <w:lang w:val="es-PA"/>
        </w:rPr>
        <w:t>ATURAN PELAKSANAAN VERIFIKASI LEGALITAS KAYU</w:t>
      </w:r>
    </w:p>
    <w:p w14:paraId="6B2EA4F3" w14:textId="77777777" w:rsidR="009B4743" w:rsidRPr="005E03C6" w:rsidRDefault="009B4743" w:rsidP="00513DC1">
      <w:pPr>
        <w:pStyle w:val="ListParagraph"/>
        <w:numPr>
          <w:ilvl w:val="0"/>
          <w:numId w:val="8"/>
        </w:numPr>
        <w:tabs>
          <w:tab w:val="left" w:pos="426"/>
        </w:tabs>
        <w:spacing w:before="360" w:after="240" w:line="240" w:lineRule="auto"/>
        <w:ind w:left="426" w:hanging="426"/>
        <w:contextualSpacing w:val="0"/>
        <w:jc w:val="both"/>
        <w:rPr>
          <w:rFonts w:ascii="Arial Narrow" w:eastAsia="Calibri" w:hAnsi="Arial Narrow" w:cs="Tahoma"/>
          <w:b/>
          <w:sz w:val="32"/>
          <w:szCs w:val="32"/>
        </w:rPr>
      </w:pPr>
      <w:r w:rsidRPr="005E03C6">
        <w:rPr>
          <w:rFonts w:ascii="Arial Narrow" w:eastAsia="Calibri" w:hAnsi="Arial Narrow" w:cs="Tahoma"/>
          <w:b/>
          <w:sz w:val="32"/>
          <w:szCs w:val="32"/>
        </w:rPr>
        <w:t>PENDAHULUAN</w:t>
      </w:r>
    </w:p>
    <w:p w14:paraId="777B012D" w14:textId="77777777" w:rsidR="009B4743" w:rsidRPr="00591839" w:rsidRDefault="009B4743" w:rsidP="009B4743">
      <w:pPr>
        <w:spacing w:line="288" w:lineRule="auto"/>
        <w:jc w:val="both"/>
        <w:rPr>
          <w:rFonts w:ascii="Arial Narrow" w:eastAsia="Calibri" w:hAnsi="Arial Narrow" w:cs="Tahoma"/>
          <w:sz w:val="26"/>
          <w:szCs w:val="26"/>
        </w:rPr>
      </w:pPr>
      <w:r w:rsidRPr="00145CAA">
        <w:rPr>
          <w:rFonts w:ascii="Arial Narrow" w:hAnsi="Arial Narrow" w:cs="Tahoma"/>
          <w:b/>
          <w:sz w:val="26"/>
          <w:szCs w:val="26"/>
        </w:rPr>
        <w:t xml:space="preserve">PT. </w:t>
      </w:r>
      <w:r w:rsidR="00F15CAF" w:rsidRPr="00145CAA">
        <w:rPr>
          <w:rFonts w:ascii="Arial Narrow" w:hAnsi="Arial Narrow" w:cs="Tahoma"/>
          <w:b/>
          <w:sz w:val="26"/>
          <w:szCs w:val="26"/>
        </w:rPr>
        <w:t>INTISHAR SADIRA ESHAN</w:t>
      </w:r>
      <w:r w:rsidR="003C40DB">
        <w:rPr>
          <w:rFonts w:ascii="Arial Narrow" w:hAnsi="Arial Narrow" w:cs="Tahoma"/>
          <w:b/>
          <w:color w:val="0000CC"/>
          <w:sz w:val="26"/>
          <w:szCs w:val="26"/>
        </w:rPr>
        <w:t xml:space="preserve"> </w:t>
      </w:r>
      <w:r w:rsidRPr="00591839">
        <w:rPr>
          <w:rFonts w:ascii="Arial Narrow" w:eastAsia="Calibri" w:hAnsi="Arial Narrow" w:cs="Tahoma"/>
          <w:sz w:val="26"/>
          <w:szCs w:val="26"/>
        </w:rPr>
        <w:t xml:space="preserve">(selanjutnya disebut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Pr="00591839">
        <w:rPr>
          <w:rFonts w:ascii="Arial Narrow" w:eastAsia="Calibri" w:hAnsi="Arial Narrow" w:cs="Tahoma"/>
          <w:sz w:val="26"/>
          <w:szCs w:val="26"/>
        </w:rPr>
        <w:t>) menyusun Aturan Pelaksanaan ini untuk dapat digunakan dalam kegiatan verifikasi legalitas kayu sesuai;</w:t>
      </w:r>
    </w:p>
    <w:p w14:paraId="44E901C6" w14:textId="77777777" w:rsidR="009B4743" w:rsidRDefault="00BB4DC3" w:rsidP="009B4743">
      <w:pPr>
        <w:pStyle w:val="ListParagraph"/>
        <w:numPr>
          <w:ilvl w:val="0"/>
          <w:numId w:val="11"/>
        </w:numPr>
        <w:tabs>
          <w:tab w:val="left" w:pos="284"/>
        </w:tabs>
        <w:spacing w:line="288" w:lineRule="auto"/>
        <w:ind w:left="284" w:hanging="284"/>
        <w:contextualSpacing w:val="0"/>
        <w:jc w:val="both"/>
        <w:rPr>
          <w:rFonts w:ascii="Arial Narrow" w:eastAsia="Calibri" w:hAnsi="Arial Narrow" w:cs="Tahoma"/>
          <w:sz w:val="26"/>
          <w:szCs w:val="26"/>
        </w:rPr>
      </w:pPr>
      <w:r w:rsidRPr="00BB4DC3">
        <w:rPr>
          <w:rFonts w:ascii="Arial Narrow" w:eastAsia="Calibri" w:hAnsi="Arial Narrow" w:cs="Tahoma"/>
          <w:sz w:val="26"/>
          <w:szCs w:val="26"/>
        </w:rPr>
        <w:t>Peraturan Menteri Lingkungan Hidup dan Kehutanan Nomor 8 Tahun 2021 tentang Tata Hutan dan Penyusunan Rencana Pengelolaan Hutan, Serta Pemanfaatan Hutan di Hutan Lindung dan Hutan Produksi</w:t>
      </w:r>
      <w:r w:rsidR="009B4743" w:rsidRPr="00591839">
        <w:rPr>
          <w:rFonts w:ascii="Arial Narrow" w:eastAsia="Calibri" w:hAnsi="Arial Narrow" w:cs="Tahoma"/>
          <w:sz w:val="26"/>
          <w:szCs w:val="26"/>
        </w:rPr>
        <w:t>.</w:t>
      </w:r>
    </w:p>
    <w:p w14:paraId="39F5EE75" w14:textId="77777777" w:rsidR="009B4743" w:rsidRPr="001652B0" w:rsidRDefault="008F6C4B" w:rsidP="009B4743">
      <w:pPr>
        <w:pStyle w:val="ListParagraph"/>
        <w:numPr>
          <w:ilvl w:val="0"/>
          <w:numId w:val="11"/>
        </w:numPr>
        <w:tabs>
          <w:tab w:val="left" w:pos="284"/>
        </w:tabs>
        <w:spacing w:line="288" w:lineRule="auto"/>
        <w:ind w:left="284" w:hanging="284"/>
        <w:contextualSpacing w:val="0"/>
        <w:jc w:val="both"/>
        <w:rPr>
          <w:rFonts w:ascii="Arial Narrow" w:eastAsia="Calibri" w:hAnsi="Arial Narrow" w:cs="Tahoma"/>
          <w:sz w:val="26"/>
          <w:szCs w:val="26"/>
        </w:rPr>
      </w:pPr>
      <w:r>
        <w:rPr>
          <w:rFonts w:ascii="Arial Narrow" w:eastAsia="Calibri" w:hAnsi="Arial Narrow" w:cs="Tahoma"/>
          <w:sz w:val="26"/>
          <w:szCs w:val="26"/>
          <w:lang w:val="en-US"/>
        </w:rPr>
        <w:t xml:space="preserve">Keputusan </w:t>
      </w:r>
      <w:proofErr w:type="spellStart"/>
      <w:r>
        <w:rPr>
          <w:rFonts w:ascii="Arial Narrow" w:eastAsia="Calibri" w:hAnsi="Arial Narrow" w:cs="Tahoma"/>
          <w:sz w:val="26"/>
          <w:szCs w:val="26"/>
          <w:lang w:val="en-US"/>
        </w:rPr>
        <w:t>Direktur</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Jenderal</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Pengelolaan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Hutan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Produksi</w:t>
      </w:r>
      <w:proofErr w:type="spellEnd"/>
      <w:r>
        <w:rPr>
          <w:rFonts w:ascii="Arial Narrow" w:eastAsia="Calibri" w:hAnsi="Arial Narrow" w:cs="Tahoma"/>
          <w:sz w:val="26"/>
          <w:szCs w:val="26"/>
          <w:lang w:val="en-US"/>
        </w:rPr>
        <w:t xml:space="preserve"> Lestari </w:t>
      </w:r>
      <w:proofErr w:type="spellStart"/>
      <w:r>
        <w:rPr>
          <w:rFonts w:ascii="Arial Narrow" w:eastAsia="Calibri" w:hAnsi="Arial Narrow" w:cs="Tahoma"/>
          <w:sz w:val="26"/>
          <w:szCs w:val="26"/>
          <w:lang w:val="en-US"/>
        </w:rPr>
        <w:t>Nomor</w:t>
      </w:r>
      <w:proofErr w:type="spellEnd"/>
      <w:r>
        <w:rPr>
          <w:rFonts w:ascii="Arial Narrow" w:eastAsia="Calibri" w:hAnsi="Arial Narrow" w:cs="Tahoma"/>
          <w:sz w:val="26"/>
          <w:szCs w:val="26"/>
          <w:lang w:val="en-US"/>
        </w:rPr>
        <w:t xml:space="preserve"> SK.62/PHPL/SET.5/KUM.1/12/2020 </w:t>
      </w:r>
      <w:proofErr w:type="spellStart"/>
      <w:r>
        <w:rPr>
          <w:rFonts w:ascii="Arial Narrow" w:eastAsia="Calibri" w:hAnsi="Arial Narrow" w:cs="Tahoma"/>
          <w:sz w:val="26"/>
          <w:szCs w:val="26"/>
          <w:lang w:val="en-US"/>
        </w:rPr>
        <w:t>tentang</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Pedoman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Standar</w:t>
      </w:r>
      <w:proofErr w:type="spellEnd"/>
      <w:r>
        <w:rPr>
          <w:rFonts w:ascii="Arial Narrow" w:eastAsia="Calibri" w:hAnsi="Arial Narrow" w:cs="Tahoma"/>
          <w:sz w:val="26"/>
          <w:szCs w:val="26"/>
          <w:lang w:val="en-US"/>
        </w:rPr>
        <w:t xml:space="preserve"> Dan/</w:t>
      </w:r>
      <w:proofErr w:type="spellStart"/>
      <w:r>
        <w:rPr>
          <w:rFonts w:ascii="Arial Narrow" w:eastAsia="Calibri" w:hAnsi="Arial Narrow" w:cs="Tahoma"/>
          <w:sz w:val="26"/>
          <w:szCs w:val="26"/>
          <w:lang w:val="en-US"/>
        </w:rPr>
        <w:t>Atau</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Tatacara</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Penilaian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Kinerja</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Pengelolaan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Hutan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Produksi</w:t>
      </w:r>
      <w:proofErr w:type="spellEnd"/>
      <w:r>
        <w:rPr>
          <w:rFonts w:ascii="Arial Narrow" w:eastAsia="Calibri" w:hAnsi="Arial Narrow" w:cs="Tahoma"/>
          <w:sz w:val="26"/>
          <w:szCs w:val="26"/>
          <w:lang w:val="en-US"/>
        </w:rPr>
        <w:t xml:space="preserve"> Lestari, </w:t>
      </w:r>
      <w:proofErr w:type="spellStart"/>
      <w:r>
        <w:rPr>
          <w:rFonts w:ascii="Arial Narrow" w:eastAsia="Calibri" w:hAnsi="Arial Narrow" w:cs="Tahoma"/>
          <w:sz w:val="26"/>
          <w:szCs w:val="26"/>
          <w:lang w:val="en-US"/>
        </w:rPr>
        <w:t>Verifikasi</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Legalitas</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Kayu</w:t>
      </w:r>
      <w:proofErr w:type="spellEnd"/>
      <w:r>
        <w:rPr>
          <w:rFonts w:ascii="Arial Narrow" w:eastAsia="Calibri" w:hAnsi="Arial Narrow" w:cs="Tahoma"/>
          <w:sz w:val="26"/>
          <w:szCs w:val="26"/>
          <w:lang w:val="en-US"/>
        </w:rPr>
        <w:t xml:space="preserve">, Uji </w:t>
      </w:r>
      <w:proofErr w:type="spellStart"/>
      <w:r>
        <w:rPr>
          <w:rFonts w:ascii="Arial Narrow" w:eastAsia="Calibri" w:hAnsi="Arial Narrow" w:cs="Tahoma"/>
          <w:sz w:val="26"/>
          <w:szCs w:val="26"/>
          <w:lang w:val="en-US"/>
        </w:rPr>
        <w:t>Kelayakan</w:t>
      </w:r>
      <w:proofErr w:type="spellEnd"/>
      <w:r>
        <w:rPr>
          <w:rFonts w:ascii="Arial Narrow" w:eastAsia="Calibri" w:hAnsi="Arial Narrow" w:cs="Tahoma"/>
          <w:sz w:val="26"/>
          <w:szCs w:val="26"/>
          <w:lang w:val="en-US"/>
        </w:rPr>
        <w:t xml:space="preserve"> Dan </w:t>
      </w:r>
      <w:proofErr w:type="spellStart"/>
      <w:r>
        <w:rPr>
          <w:rFonts w:ascii="Arial Narrow" w:eastAsia="Calibri" w:hAnsi="Arial Narrow" w:cs="Tahoma"/>
          <w:sz w:val="26"/>
          <w:szCs w:val="26"/>
          <w:lang w:val="en-US"/>
        </w:rPr>
        <w:t>Penerbitan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Deklarasi</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Kesesuaian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Pemasok</w:t>
      </w:r>
      <w:proofErr w:type="spellEnd"/>
      <w:r>
        <w:rPr>
          <w:rFonts w:ascii="Arial Narrow" w:eastAsia="Calibri" w:hAnsi="Arial Narrow" w:cs="Tahoma"/>
          <w:sz w:val="26"/>
          <w:szCs w:val="26"/>
          <w:lang w:val="en-US"/>
        </w:rPr>
        <w:t xml:space="preserve"> Serta </w:t>
      </w:r>
      <w:proofErr w:type="spellStart"/>
      <w:r>
        <w:rPr>
          <w:rFonts w:ascii="Arial Narrow" w:eastAsia="Calibri" w:hAnsi="Arial Narrow" w:cs="Tahoma"/>
          <w:sz w:val="26"/>
          <w:szCs w:val="26"/>
          <w:lang w:val="en-US"/>
        </w:rPr>
        <w:t>Penerbitan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Dokumen</w:t>
      </w:r>
      <w:proofErr w:type="spellEnd"/>
      <w:r>
        <w:rPr>
          <w:rFonts w:ascii="Arial Narrow" w:eastAsia="Calibri" w:hAnsi="Arial Narrow" w:cs="Tahoma"/>
          <w:sz w:val="26"/>
          <w:szCs w:val="26"/>
          <w:lang w:val="en-US"/>
        </w:rPr>
        <w:t xml:space="preserve"> V-Legal/</w:t>
      </w:r>
      <w:proofErr w:type="spellStart"/>
      <w:r>
        <w:rPr>
          <w:rFonts w:ascii="Arial Narrow" w:eastAsia="Calibri" w:hAnsi="Arial Narrow" w:cs="Tahoma"/>
          <w:sz w:val="26"/>
          <w:szCs w:val="26"/>
          <w:lang w:val="en-US"/>
        </w:rPr>
        <w:t>Lisensi</w:t>
      </w:r>
      <w:proofErr w:type="spellEnd"/>
      <w:r>
        <w:rPr>
          <w:rFonts w:ascii="Arial Narrow" w:eastAsia="Calibri" w:hAnsi="Arial Narrow" w:cs="Tahoma"/>
          <w:sz w:val="26"/>
          <w:szCs w:val="26"/>
          <w:lang w:val="en-US"/>
        </w:rPr>
        <w:t xml:space="preserve"> FLEGT</w:t>
      </w:r>
      <w:r w:rsidRPr="00591839">
        <w:rPr>
          <w:rFonts w:ascii="Arial Narrow" w:eastAsia="Calibri" w:hAnsi="Arial Narrow" w:cs="Tahoma"/>
          <w:sz w:val="26"/>
          <w:szCs w:val="26"/>
        </w:rPr>
        <w:t>.</w:t>
      </w:r>
      <w:r w:rsidRPr="00F37C2F">
        <w:rPr>
          <w:rFonts w:ascii="Arial Narrow" w:hAnsi="Arial Narrow" w:cs="Tahoma"/>
          <w:b/>
          <w:noProof/>
          <w:sz w:val="26"/>
          <w:szCs w:val="26"/>
        </w:rPr>
        <w:t xml:space="preserve"> </w:t>
      </w:r>
    </w:p>
    <w:p w14:paraId="2AC9DD11" w14:textId="77777777" w:rsidR="001652B0" w:rsidRPr="00BE56BA" w:rsidRDefault="00BE56BA" w:rsidP="00BE56BA">
      <w:pPr>
        <w:pStyle w:val="ListParagraph"/>
        <w:numPr>
          <w:ilvl w:val="0"/>
          <w:numId w:val="11"/>
        </w:numPr>
        <w:ind w:left="284" w:hanging="284"/>
        <w:rPr>
          <w:rFonts w:ascii="Arial Narrow" w:eastAsia="Calibri" w:hAnsi="Arial Narrow" w:cs="Tahoma"/>
          <w:sz w:val="26"/>
          <w:szCs w:val="26"/>
        </w:rPr>
      </w:pPr>
      <w:r w:rsidRPr="00BE56BA">
        <w:rPr>
          <w:rFonts w:ascii="Arial Narrow" w:eastAsia="Calibri" w:hAnsi="Arial Narrow" w:cs="Tahoma"/>
          <w:sz w:val="26"/>
          <w:szCs w:val="26"/>
        </w:rPr>
        <w:t>Surat Edaran Nomor SE.1/PHL/BPPHH/HPL.3/3/2022 Tentang Pelaksanaan Sertifikasi dan penilikan Sistem Verifikasi Legalitas dan Kelestarian (SVLK).</w:t>
      </w:r>
    </w:p>
    <w:p w14:paraId="1D32917F" w14:textId="77777777" w:rsidR="009B4743" w:rsidRPr="00591839" w:rsidRDefault="009B4743" w:rsidP="009B4743">
      <w:pPr>
        <w:spacing w:line="288" w:lineRule="auto"/>
        <w:jc w:val="both"/>
        <w:rPr>
          <w:rFonts w:ascii="Arial Narrow" w:eastAsia="Calibri" w:hAnsi="Arial Narrow" w:cs="Tahoma"/>
          <w:sz w:val="26"/>
          <w:szCs w:val="26"/>
        </w:rPr>
      </w:pPr>
      <w:r w:rsidRPr="00591839">
        <w:rPr>
          <w:rFonts w:ascii="Arial Narrow" w:eastAsia="Calibri" w:hAnsi="Arial Narrow" w:cs="Tahoma"/>
          <w:sz w:val="26"/>
          <w:szCs w:val="26"/>
        </w:rPr>
        <w:t xml:space="preserve">Sistem sertifikasi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00DA7DBB" w:rsidRPr="00591839">
        <w:rPr>
          <w:rFonts w:ascii="Arial Narrow" w:eastAsia="Calibri" w:hAnsi="Arial Narrow" w:cs="Tahoma"/>
          <w:sz w:val="26"/>
          <w:szCs w:val="26"/>
        </w:rPr>
        <w:t xml:space="preserve"> </w:t>
      </w:r>
      <w:r w:rsidRPr="00591839">
        <w:rPr>
          <w:rFonts w:ascii="Arial Narrow" w:eastAsia="Calibri" w:hAnsi="Arial Narrow" w:cs="Tahoma"/>
          <w:sz w:val="26"/>
          <w:szCs w:val="26"/>
        </w:rPr>
        <w:t xml:space="preserve">berdasarkan fakta-fakta pengamatan yang dilakukan oleh auditor, dan secara profesional para auditor akan menilai apakah setiap aturan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Pr="00591839">
        <w:rPr>
          <w:rFonts w:ascii="Arial Narrow" w:eastAsia="Calibri" w:hAnsi="Arial Narrow" w:cs="Tahoma"/>
          <w:sz w:val="26"/>
          <w:szCs w:val="26"/>
        </w:rPr>
        <w:t xml:space="preserve"> dan kriteria VLK telah dipenuhi oleh unit usaha yang disertifikasi. Dalam verifikasi legalitas kayu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00DA7DBB" w:rsidRPr="00591839">
        <w:rPr>
          <w:rFonts w:ascii="Arial Narrow" w:eastAsia="Calibri" w:hAnsi="Arial Narrow" w:cs="Tahoma"/>
          <w:sz w:val="26"/>
          <w:szCs w:val="26"/>
        </w:rPr>
        <w:t xml:space="preserve"> </w:t>
      </w:r>
      <w:r w:rsidRPr="00591839">
        <w:rPr>
          <w:rFonts w:ascii="Arial Narrow" w:eastAsia="Calibri" w:hAnsi="Arial Narrow" w:cs="Tahoma"/>
          <w:sz w:val="26"/>
          <w:szCs w:val="26"/>
        </w:rPr>
        <w:t>akan meminta agar seluruh prinsip, indikator dan verifier</w:t>
      </w:r>
      <w:r w:rsidR="005C385D">
        <w:rPr>
          <w:rFonts w:ascii="Arial Narrow" w:eastAsia="Calibri" w:hAnsi="Arial Narrow" w:cs="Tahoma"/>
          <w:sz w:val="26"/>
          <w:szCs w:val="26"/>
        </w:rPr>
        <w:t xml:space="preserve"> </w:t>
      </w:r>
      <w:r w:rsidRPr="00591839">
        <w:rPr>
          <w:rFonts w:ascii="Arial Narrow" w:eastAsia="Calibri" w:hAnsi="Arial Narrow" w:cs="Tahoma"/>
          <w:sz w:val="26"/>
          <w:szCs w:val="26"/>
        </w:rPr>
        <w:t>harus dipenuhi secara sempurna, kecuali verifier-verifier pada saat verifikasi dilakuan tidak bisa diverifikasi</w:t>
      </w:r>
      <w:r w:rsidR="005C385D">
        <w:rPr>
          <w:rFonts w:ascii="Arial Narrow" w:eastAsia="Calibri" w:hAnsi="Arial Narrow" w:cs="Tahoma"/>
          <w:sz w:val="26"/>
          <w:szCs w:val="26"/>
        </w:rPr>
        <w:t xml:space="preserve"> </w:t>
      </w:r>
      <w:r w:rsidRPr="00591839">
        <w:rPr>
          <w:rFonts w:ascii="Arial Narrow" w:eastAsia="Calibri" w:hAnsi="Arial Narrow" w:cs="Tahoma"/>
          <w:sz w:val="26"/>
          <w:szCs w:val="26"/>
        </w:rPr>
        <w:t>sehingga verifier tersebut menjadi verifier yang tidak dilakukan penilaian (</w:t>
      </w:r>
      <w:r w:rsidRPr="00591839">
        <w:rPr>
          <w:rFonts w:ascii="Arial Narrow" w:eastAsia="Calibri" w:hAnsi="Arial Narrow" w:cs="Tahoma"/>
          <w:i/>
          <w:sz w:val="26"/>
          <w:szCs w:val="26"/>
        </w:rPr>
        <w:t>Not Apli</w:t>
      </w:r>
      <w:r w:rsidR="00F15CAF" w:rsidRPr="00591839">
        <w:rPr>
          <w:rFonts w:ascii="Arial Narrow" w:eastAsia="Calibri" w:hAnsi="Arial Narrow" w:cs="Tahoma"/>
          <w:i/>
          <w:sz w:val="26"/>
          <w:szCs w:val="26"/>
        </w:rPr>
        <w:t>cable</w:t>
      </w:r>
      <w:r w:rsidRPr="00591839">
        <w:rPr>
          <w:rFonts w:ascii="Arial Narrow" w:eastAsia="Calibri" w:hAnsi="Arial Narrow" w:cs="Tahoma"/>
          <w:sz w:val="26"/>
          <w:szCs w:val="26"/>
        </w:rPr>
        <w:t xml:space="preserve">). </w:t>
      </w:r>
    </w:p>
    <w:p w14:paraId="38047115" w14:textId="77777777" w:rsidR="009B4743" w:rsidRPr="005E03C6" w:rsidRDefault="009B4743" w:rsidP="009B4743">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b/>
          <w:sz w:val="32"/>
          <w:szCs w:val="32"/>
        </w:rPr>
      </w:pPr>
      <w:r w:rsidRPr="005E03C6">
        <w:rPr>
          <w:rFonts w:ascii="Arial Narrow" w:eastAsia="Calibri" w:hAnsi="Arial Narrow" w:cs="Tahoma"/>
          <w:b/>
          <w:sz w:val="32"/>
          <w:szCs w:val="32"/>
        </w:rPr>
        <w:t>RUANG LINGKUP</w:t>
      </w:r>
    </w:p>
    <w:p w14:paraId="1D72F218" w14:textId="77777777" w:rsidR="009B4743" w:rsidRPr="00591839" w:rsidRDefault="00DA7DBB" w:rsidP="009B4743">
      <w:pPr>
        <w:spacing w:line="288" w:lineRule="auto"/>
        <w:jc w:val="both"/>
        <w:rPr>
          <w:rFonts w:ascii="Arial Narrow" w:hAnsi="Arial Narrow" w:cs="Tahoma"/>
          <w:sz w:val="26"/>
          <w:szCs w:val="26"/>
        </w:rPr>
      </w:pPr>
      <w:r w:rsidRPr="00DA7DBB">
        <w:rPr>
          <w:rFonts w:ascii="Arial Narrow" w:eastAsia="Calibri" w:hAnsi="Arial Narrow" w:cs="Tahoma"/>
          <w:sz w:val="26"/>
          <w:szCs w:val="26"/>
          <w:lang w:val="en-US"/>
        </w:rPr>
        <w:t xml:space="preserve">PT. </w:t>
      </w:r>
      <w:r w:rsidRPr="00DA7DBB">
        <w:rPr>
          <w:rFonts w:ascii="Arial Narrow" w:hAnsi="Arial Narrow" w:cs="Tahoma"/>
          <w:sz w:val="26"/>
          <w:szCs w:val="26"/>
        </w:rPr>
        <w:t>ISE</w:t>
      </w:r>
      <w:r w:rsidR="009B4743" w:rsidRPr="00591839">
        <w:rPr>
          <w:rFonts w:ascii="Arial Narrow" w:hAnsi="Arial Narrow" w:cs="Tahoma"/>
          <w:sz w:val="26"/>
          <w:szCs w:val="26"/>
        </w:rPr>
        <w:t xml:space="preserve"> telah merancang standar umum yang dapat digunakan untuk proses </w:t>
      </w:r>
      <w:r w:rsidR="00373D2E">
        <w:rPr>
          <w:rFonts w:ascii="Arial Narrow" w:hAnsi="Arial Narrow" w:cs="Tahoma"/>
          <w:sz w:val="26"/>
          <w:szCs w:val="26"/>
        </w:rPr>
        <w:t>Verifikasi</w:t>
      </w:r>
      <w:r w:rsidR="005C385D">
        <w:rPr>
          <w:rFonts w:ascii="Arial Narrow" w:hAnsi="Arial Narrow" w:cs="Tahoma"/>
          <w:sz w:val="26"/>
          <w:szCs w:val="26"/>
        </w:rPr>
        <w:t xml:space="preserve"> </w:t>
      </w:r>
      <w:r w:rsidR="00373D2E">
        <w:rPr>
          <w:rFonts w:ascii="Arial Narrow" w:hAnsi="Arial Narrow" w:cs="Tahoma"/>
          <w:sz w:val="26"/>
          <w:szCs w:val="26"/>
        </w:rPr>
        <w:t>Legalitas</w:t>
      </w:r>
      <w:r w:rsidR="005C385D">
        <w:rPr>
          <w:rFonts w:ascii="Arial Narrow" w:hAnsi="Arial Narrow" w:cs="Tahoma"/>
          <w:sz w:val="26"/>
          <w:szCs w:val="26"/>
        </w:rPr>
        <w:t xml:space="preserve"> </w:t>
      </w:r>
      <w:r w:rsidR="00373D2E">
        <w:rPr>
          <w:rFonts w:ascii="Arial Narrow" w:hAnsi="Arial Narrow" w:cs="Tahoma"/>
          <w:sz w:val="26"/>
          <w:szCs w:val="26"/>
        </w:rPr>
        <w:t>Kayu</w:t>
      </w:r>
      <w:r w:rsidR="009B4743" w:rsidRPr="00591839">
        <w:rPr>
          <w:rFonts w:ascii="Arial Narrow" w:hAnsi="Arial Narrow" w:cs="Tahoma"/>
          <w:sz w:val="26"/>
          <w:szCs w:val="26"/>
        </w:rPr>
        <w:t xml:space="preserve"> skema “mandatory” Kementerian Kehutanan sesuai dengan peraturan yang berlaku, diantaranya:</w:t>
      </w:r>
    </w:p>
    <w:p w14:paraId="5DBE56C9" w14:textId="77777777" w:rsidR="008F6C4B" w:rsidRDefault="00D40889" w:rsidP="008F6C4B">
      <w:pPr>
        <w:pStyle w:val="ListParagraph"/>
        <w:numPr>
          <w:ilvl w:val="0"/>
          <w:numId w:val="11"/>
        </w:numPr>
        <w:tabs>
          <w:tab w:val="left" w:pos="284"/>
        </w:tabs>
        <w:spacing w:line="288" w:lineRule="auto"/>
        <w:ind w:left="284" w:hanging="284"/>
        <w:contextualSpacing w:val="0"/>
        <w:jc w:val="both"/>
        <w:rPr>
          <w:rFonts w:ascii="Arial Narrow" w:eastAsia="Calibri" w:hAnsi="Arial Narrow" w:cs="Tahoma"/>
          <w:sz w:val="26"/>
          <w:szCs w:val="26"/>
        </w:rPr>
      </w:pPr>
      <w:r w:rsidRPr="00D40889">
        <w:rPr>
          <w:rFonts w:ascii="Arial Narrow" w:eastAsia="Calibri" w:hAnsi="Arial Narrow" w:cs="Tahoma"/>
          <w:sz w:val="26"/>
          <w:szCs w:val="26"/>
        </w:rPr>
        <w:t>Peraturan Menteri Lingkungan Hidup dan Kehutanan Nomor 8 Tahun 2021 tentang Tata Hutan dan Penyusunan Rencana Pengelolaan Hutan, Serta Pemanfaatan Hutan di Hutan Lindung dan Hutan Produksi</w:t>
      </w:r>
      <w:r w:rsidR="008F6C4B" w:rsidRPr="00591839">
        <w:rPr>
          <w:rFonts w:ascii="Arial Narrow" w:eastAsia="Calibri" w:hAnsi="Arial Narrow" w:cs="Tahoma"/>
          <w:sz w:val="26"/>
          <w:szCs w:val="26"/>
        </w:rPr>
        <w:t>.</w:t>
      </w:r>
    </w:p>
    <w:p w14:paraId="6A145594" w14:textId="77777777" w:rsidR="00135A2A" w:rsidRPr="008F6C4B" w:rsidRDefault="008F6C4B" w:rsidP="008F6C4B">
      <w:pPr>
        <w:pStyle w:val="ListParagraph"/>
        <w:numPr>
          <w:ilvl w:val="0"/>
          <w:numId w:val="11"/>
        </w:numPr>
        <w:tabs>
          <w:tab w:val="left" w:pos="284"/>
        </w:tabs>
        <w:spacing w:line="288" w:lineRule="auto"/>
        <w:ind w:left="284" w:hanging="284"/>
        <w:contextualSpacing w:val="0"/>
        <w:jc w:val="both"/>
        <w:rPr>
          <w:rFonts w:ascii="Arial Narrow" w:eastAsia="Calibri" w:hAnsi="Arial Narrow" w:cs="Tahoma"/>
          <w:sz w:val="26"/>
          <w:szCs w:val="26"/>
        </w:rPr>
      </w:pPr>
      <w:r>
        <w:rPr>
          <w:rFonts w:ascii="Arial Narrow" w:eastAsia="Calibri" w:hAnsi="Arial Narrow" w:cs="Tahoma"/>
          <w:sz w:val="26"/>
          <w:szCs w:val="26"/>
          <w:lang w:val="en-US"/>
        </w:rPr>
        <w:lastRenderedPageBreak/>
        <w:t xml:space="preserve">Keputusan </w:t>
      </w:r>
      <w:proofErr w:type="spellStart"/>
      <w:r>
        <w:rPr>
          <w:rFonts w:ascii="Arial Narrow" w:eastAsia="Calibri" w:hAnsi="Arial Narrow" w:cs="Tahoma"/>
          <w:sz w:val="26"/>
          <w:szCs w:val="26"/>
          <w:lang w:val="en-US"/>
        </w:rPr>
        <w:t>Direktur</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Jenderal</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Pengelolaan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Hutan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Produksi</w:t>
      </w:r>
      <w:proofErr w:type="spellEnd"/>
      <w:r>
        <w:rPr>
          <w:rFonts w:ascii="Arial Narrow" w:eastAsia="Calibri" w:hAnsi="Arial Narrow" w:cs="Tahoma"/>
          <w:sz w:val="26"/>
          <w:szCs w:val="26"/>
          <w:lang w:val="en-US"/>
        </w:rPr>
        <w:t xml:space="preserve"> Lestari </w:t>
      </w:r>
      <w:proofErr w:type="spellStart"/>
      <w:r>
        <w:rPr>
          <w:rFonts w:ascii="Arial Narrow" w:eastAsia="Calibri" w:hAnsi="Arial Narrow" w:cs="Tahoma"/>
          <w:sz w:val="26"/>
          <w:szCs w:val="26"/>
          <w:lang w:val="en-US"/>
        </w:rPr>
        <w:t>Nomor</w:t>
      </w:r>
      <w:proofErr w:type="spellEnd"/>
      <w:r>
        <w:rPr>
          <w:rFonts w:ascii="Arial Narrow" w:eastAsia="Calibri" w:hAnsi="Arial Narrow" w:cs="Tahoma"/>
          <w:sz w:val="26"/>
          <w:szCs w:val="26"/>
          <w:lang w:val="en-US"/>
        </w:rPr>
        <w:t xml:space="preserve"> SK.62/PHPL/SET.5/KUM.1/12/2020 </w:t>
      </w:r>
      <w:proofErr w:type="spellStart"/>
      <w:r>
        <w:rPr>
          <w:rFonts w:ascii="Arial Narrow" w:eastAsia="Calibri" w:hAnsi="Arial Narrow" w:cs="Tahoma"/>
          <w:sz w:val="26"/>
          <w:szCs w:val="26"/>
          <w:lang w:val="en-US"/>
        </w:rPr>
        <w:t>tentang</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Pedoman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Standar</w:t>
      </w:r>
      <w:proofErr w:type="spellEnd"/>
      <w:r>
        <w:rPr>
          <w:rFonts w:ascii="Arial Narrow" w:eastAsia="Calibri" w:hAnsi="Arial Narrow" w:cs="Tahoma"/>
          <w:sz w:val="26"/>
          <w:szCs w:val="26"/>
          <w:lang w:val="en-US"/>
        </w:rPr>
        <w:t xml:space="preserve"> Dan/</w:t>
      </w:r>
      <w:proofErr w:type="spellStart"/>
      <w:r>
        <w:rPr>
          <w:rFonts w:ascii="Arial Narrow" w:eastAsia="Calibri" w:hAnsi="Arial Narrow" w:cs="Tahoma"/>
          <w:sz w:val="26"/>
          <w:szCs w:val="26"/>
          <w:lang w:val="en-US"/>
        </w:rPr>
        <w:t>Atau</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Tatacara</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Penilaian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Kinerja</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Pengelolaan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Hutan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Produksi</w:t>
      </w:r>
      <w:proofErr w:type="spellEnd"/>
      <w:r>
        <w:rPr>
          <w:rFonts w:ascii="Arial Narrow" w:eastAsia="Calibri" w:hAnsi="Arial Narrow" w:cs="Tahoma"/>
          <w:sz w:val="26"/>
          <w:szCs w:val="26"/>
          <w:lang w:val="en-US"/>
        </w:rPr>
        <w:t xml:space="preserve"> Lestari, </w:t>
      </w:r>
      <w:proofErr w:type="spellStart"/>
      <w:r>
        <w:rPr>
          <w:rFonts w:ascii="Arial Narrow" w:eastAsia="Calibri" w:hAnsi="Arial Narrow" w:cs="Tahoma"/>
          <w:sz w:val="26"/>
          <w:szCs w:val="26"/>
          <w:lang w:val="en-US"/>
        </w:rPr>
        <w:t>Verifikasi</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Legalitas</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Kayu</w:t>
      </w:r>
      <w:proofErr w:type="spellEnd"/>
      <w:r>
        <w:rPr>
          <w:rFonts w:ascii="Arial Narrow" w:eastAsia="Calibri" w:hAnsi="Arial Narrow" w:cs="Tahoma"/>
          <w:sz w:val="26"/>
          <w:szCs w:val="26"/>
          <w:lang w:val="en-US"/>
        </w:rPr>
        <w:t xml:space="preserve">, Uji </w:t>
      </w:r>
      <w:proofErr w:type="spellStart"/>
      <w:r>
        <w:rPr>
          <w:rFonts w:ascii="Arial Narrow" w:eastAsia="Calibri" w:hAnsi="Arial Narrow" w:cs="Tahoma"/>
          <w:sz w:val="26"/>
          <w:szCs w:val="26"/>
          <w:lang w:val="en-US"/>
        </w:rPr>
        <w:t>Kelayakan</w:t>
      </w:r>
      <w:proofErr w:type="spellEnd"/>
      <w:r>
        <w:rPr>
          <w:rFonts w:ascii="Arial Narrow" w:eastAsia="Calibri" w:hAnsi="Arial Narrow" w:cs="Tahoma"/>
          <w:sz w:val="26"/>
          <w:szCs w:val="26"/>
          <w:lang w:val="en-US"/>
        </w:rPr>
        <w:t xml:space="preserve"> Dan </w:t>
      </w:r>
      <w:proofErr w:type="spellStart"/>
      <w:r>
        <w:rPr>
          <w:rFonts w:ascii="Arial Narrow" w:eastAsia="Calibri" w:hAnsi="Arial Narrow" w:cs="Tahoma"/>
          <w:sz w:val="26"/>
          <w:szCs w:val="26"/>
          <w:lang w:val="en-US"/>
        </w:rPr>
        <w:t>Penerbitan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Deklarasi</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Kesesuaian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Pemasok</w:t>
      </w:r>
      <w:proofErr w:type="spellEnd"/>
      <w:r>
        <w:rPr>
          <w:rFonts w:ascii="Arial Narrow" w:eastAsia="Calibri" w:hAnsi="Arial Narrow" w:cs="Tahoma"/>
          <w:sz w:val="26"/>
          <w:szCs w:val="26"/>
          <w:lang w:val="en-US"/>
        </w:rPr>
        <w:t xml:space="preserve"> Serta </w:t>
      </w:r>
      <w:proofErr w:type="spellStart"/>
      <w:r>
        <w:rPr>
          <w:rFonts w:ascii="Arial Narrow" w:eastAsia="Calibri" w:hAnsi="Arial Narrow" w:cs="Tahoma"/>
          <w:sz w:val="26"/>
          <w:szCs w:val="26"/>
          <w:lang w:val="en-US"/>
        </w:rPr>
        <w:t>Penerbitan</w:t>
      </w:r>
      <w:proofErr w:type="spellEnd"/>
      <w:r>
        <w:rPr>
          <w:rFonts w:ascii="Arial Narrow" w:eastAsia="Calibri" w:hAnsi="Arial Narrow" w:cs="Tahoma"/>
          <w:sz w:val="26"/>
          <w:szCs w:val="26"/>
          <w:lang w:val="en-US"/>
        </w:rPr>
        <w:t xml:space="preserve"> </w:t>
      </w:r>
      <w:proofErr w:type="spellStart"/>
      <w:r>
        <w:rPr>
          <w:rFonts w:ascii="Arial Narrow" w:eastAsia="Calibri" w:hAnsi="Arial Narrow" w:cs="Tahoma"/>
          <w:sz w:val="26"/>
          <w:szCs w:val="26"/>
          <w:lang w:val="en-US"/>
        </w:rPr>
        <w:t>Dokumen</w:t>
      </w:r>
      <w:proofErr w:type="spellEnd"/>
      <w:r>
        <w:rPr>
          <w:rFonts w:ascii="Arial Narrow" w:eastAsia="Calibri" w:hAnsi="Arial Narrow" w:cs="Tahoma"/>
          <w:sz w:val="26"/>
          <w:szCs w:val="26"/>
          <w:lang w:val="en-US"/>
        </w:rPr>
        <w:t xml:space="preserve"> V-Legal/</w:t>
      </w:r>
      <w:proofErr w:type="spellStart"/>
      <w:r>
        <w:rPr>
          <w:rFonts w:ascii="Arial Narrow" w:eastAsia="Calibri" w:hAnsi="Arial Narrow" w:cs="Tahoma"/>
          <w:sz w:val="26"/>
          <w:szCs w:val="26"/>
          <w:lang w:val="en-US"/>
        </w:rPr>
        <w:t>Lisensi</w:t>
      </w:r>
      <w:proofErr w:type="spellEnd"/>
      <w:r>
        <w:rPr>
          <w:rFonts w:ascii="Arial Narrow" w:eastAsia="Calibri" w:hAnsi="Arial Narrow" w:cs="Tahoma"/>
          <w:sz w:val="26"/>
          <w:szCs w:val="26"/>
          <w:lang w:val="en-US"/>
        </w:rPr>
        <w:t xml:space="preserve"> FLEGT</w:t>
      </w:r>
      <w:r w:rsidRPr="00591839">
        <w:rPr>
          <w:rFonts w:ascii="Arial Narrow" w:eastAsia="Calibri" w:hAnsi="Arial Narrow" w:cs="Tahoma"/>
          <w:sz w:val="26"/>
          <w:szCs w:val="26"/>
        </w:rPr>
        <w:t>.</w:t>
      </w:r>
      <w:r w:rsidRPr="00F37C2F">
        <w:rPr>
          <w:rFonts w:ascii="Arial Narrow" w:hAnsi="Arial Narrow" w:cs="Tahoma"/>
          <w:b/>
          <w:noProof/>
          <w:sz w:val="26"/>
          <w:szCs w:val="26"/>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3169"/>
        <w:gridCol w:w="1620"/>
        <w:gridCol w:w="1260"/>
        <w:gridCol w:w="1614"/>
      </w:tblGrid>
      <w:tr w:rsidR="00D40889" w14:paraId="2CBFEA54" w14:textId="77777777" w:rsidTr="00D40889">
        <w:trPr>
          <w:trHeight w:val="1731"/>
          <w:tblHeader/>
        </w:trPr>
        <w:tc>
          <w:tcPr>
            <w:tcW w:w="52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923F292" w14:textId="77777777" w:rsidR="00D40889" w:rsidRPr="006017A4" w:rsidRDefault="00D40889" w:rsidP="00D40889">
            <w:pPr>
              <w:tabs>
                <w:tab w:val="left" w:pos="1134"/>
              </w:tabs>
              <w:spacing w:after="0"/>
              <w:rPr>
                <w:rFonts w:ascii="Arial Narrow" w:hAnsi="Arial Narrow" w:cs="Arial"/>
                <w:b/>
              </w:rPr>
            </w:pPr>
            <w:r w:rsidRPr="006017A4">
              <w:rPr>
                <w:rFonts w:ascii="Arial Narrow" w:hAnsi="Arial Narrow" w:cs="Arial"/>
                <w:b/>
              </w:rPr>
              <w:t>NO</w:t>
            </w:r>
          </w:p>
        </w:tc>
        <w:tc>
          <w:tcPr>
            <w:tcW w:w="316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31DA2C7" w14:textId="77777777" w:rsidR="00D40889" w:rsidRDefault="00D40889" w:rsidP="00D40889">
            <w:pPr>
              <w:tabs>
                <w:tab w:val="left" w:pos="1134"/>
              </w:tabs>
              <w:spacing w:after="0"/>
              <w:jc w:val="center"/>
              <w:rPr>
                <w:rFonts w:ascii="Arial Narrow" w:hAnsi="Arial Narrow" w:cs="Arial"/>
                <w:b/>
              </w:rPr>
            </w:pPr>
            <w:r w:rsidRPr="006017A4">
              <w:rPr>
                <w:rFonts w:ascii="Arial Narrow" w:hAnsi="Arial Narrow" w:cs="Arial"/>
                <w:b/>
              </w:rPr>
              <w:t>RUANG LINGKUP VLK</w:t>
            </w:r>
          </w:p>
          <w:p w14:paraId="02FAA109" w14:textId="77777777" w:rsidR="00D40889" w:rsidRPr="006017A4" w:rsidRDefault="00D40889" w:rsidP="00D40889">
            <w:pPr>
              <w:tabs>
                <w:tab w:val="left" w:pos="1134"/>
              </w:tabs>
              <w:spacing w:after="0"/>
              <w:jc w:val="center"/>
              <w:rPr>
                <w:rFonts w:ascii="Arial Narrow" w:hAnsi="Arial Narrow" w:cs="Arial"/>
                <w:b/>
              </w:rPr>
            </w:pPr>
            <w:r>
              <w:rPr>
                <w:rFonts w:ascii="Arial Narrow" w:hAnsi="Arial Narrow" w:cs="Arial"/>
                <w:b/>
              </w:rPr>
              <w:t>Berdasarkan</w:t>
            </w:r>
            <w:r w:rsidRPr="005F0B3C">
              <w:rPr>
                <w:rFonts w:ascii="Arial Narrow" w:hAnsi="Arial Narrow" w:cs="Arial"/>
                <w:b/>
              </w:rPr>
              <w:tab/>
            </w:r>
            <w:r>
              <w:rPr>
                <w:rFonts w:ascii="Arial Narrow" w:hAnsi="Arial Narrow" w:cs="Arial"/>
                <w:b/>
              </w:rPr>
              <w:t>Kepdirjen PHPL</w:t>
            </w:r>
            <w:r w:rsidRPr="005F0B3C">
              <w:rPr>
                <w:rFonts w:ascii="Arial Narrow" w:hAnsi="Arial Narrow" w:cs="Arial"/>
                <w:b/>
              </w:rPr>
              <w:t xml:space="preserve"> Nomor</w:t>
            </w:r>
            <w:r>
              <w:rPr>
                <w:rFonts w:ascii="Arial Narrow" w:hAnsi="Arial Narrow" w:cs="Arial"/>
                <w:b/>
              </w:rPr>
              <w:t xml:space="preserve"> </w:t>
            </w:r>
            <w:r w:rsidRPr="005F0B3C">
              <w:rPr>
                <w:rFonts w:ascii="Arial Narrow" w:hAnsi="Arial Narrow" w:cs="Arial"/>
                <w:b/>
              </w:rPr>
              <w:t>SK.62/PHPL/SET.5/KUM.1/12/2020</w:t>
            </w:r>
          </w:p>
        </w:tc>
        <w:tc>
          <w:tcPr>
            <w:tcW w:w="1620" w:type="dxa"/>
            <w:tcBorders>
              <w:top w:val="single" w:sz="4" w:space="0" w:color="000000"/>
              <w:left w:val="single" w:sz="4" w:space="0" w:color="000000"/>
              <w:bottom w:val="single" w:sz="4" w:space="0" w:color="000000"/>
              <w:right w:val="single" w:sz="4" w:space="0" w:color="000000"/>
            </w:tcBorders>
            <w:shd w:val="clear" w:color="auto" w:fill="BFBFBF"/>
          </w:tcPr>
          <w:p w14:paraId="64008998" w14:textId="77777777" w:rsidR="00D40889" w:rsidRDefault="00D40889" w:rsidP="00D40889">
            <w:pPr>
              <w:tabs>
                <w:tab w:val="left" w:pos="1134"/>
              </w:tabs>
              <w:spacing w:after="0"/>
              <w:jc w:val="center"/>
              <w:rPr>
                <w:rFonts w:ascii="Arial Narrow" w:hAnsi="Arial Narrow" w:cs="Arial"/>
                <w:b/>
              </w:rPr>
            </w:pPr>
            <w:r>
              <w:rPr>
                <w:rFonts w:ascii="Arial Narrow" w:hAnsi="Arial Narrow" w:cs="Arial"/>
                <w:b/>
              </w:rPr>
              <w:t>RUANG LINGKUP VLK</w:t>
            </w:r>
          </w:p>
          <w:p w14:paraId="03AB7653" w14:textId="77777777" w:rsidR="00D40889" w:rsidRPr="006017A4" w:rsidRDefault="00D40889" w:rsidP="00D40889">
            <w:pPr>
              <w:tabs>
                <w:tab w:val="left" w:pos="1134"/>
              </w:tabs>
              <w:spacing w:after="0"/>
              <w:jc w:val="center"/>
              <w:rPr>
                <w:rFonts w:ascii="Arial Narrow" w:hAnsi="Arial Narrow" w:cs="Arial"/>
                <w:b/>
              </w:rPr>
            </w:pPr>
            <w:r>
              <w:rPr>
                <w:rFonts w:ascii="Arial Narrow" w:hAnsi="Arial Narrow" w:cs="Arial"/>
                <w:b/>
              </w:rPr>
              <w:t>Berdasarkan PermenLHK No. 8 Tahun 2021</w:t>
            </w:r>
          </w:p>
        </w:tc>
        <w:tc>
          <w:tcPr>
            <w:tcW w:w="12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3E6FA0F" w14:textId="77777777" w:rsidR="00D40889" w:rsidRPr="006017A4" w:rsidRDefault="00D40889" w:rsidP="00D40889">
            <w:pPr>
              <w:tabs>
                <w:tab w:val="left" w:pos="1134"/>
              </w:tabs>
              <w:spacing w:after="0"/>
              <w:jc w:val="center"/>
              <w:rPr>
                <w:rFonts w:ascii="Arial Narrow" w:hAnsi="Arial Narrow" w:cs="Arial"/>
                <w:b/>
              </w:rPr>
            </w:pPr>
            <w:r w:rsidRPr="006017A4">
              <w:rPr>
                <w:rFonts w:ascii="Arial Narrow" w:hAnsi="Arial Narrow" w:cs="Arial"/>
                <w:b/>
              </w:rPr>
              <w:t>STANDAR VERIFIKASI LEGALITAS KAYU</w:t>
            </w:r>
          </w:p>
        </w:tc>
        <w:tc>
          <w:tcPr>
            <w:tcW w:w="161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F13FC39" w14:textId="77777777" w:rsidR="00D40889" w:rsidRPr="006017A4" w:rsidRDefault="00D40889" w:rsidP="00D40889">
            <w:pPr>
              <w:tabs>
                <w:tab w:val="left" w:pos="1134"/>
              </w:tabs>
              <w:spacing w:after="0"/>
              <w:jc w:val="center"/>
              <w:rPr>
                <w:rFonts w:ascii="Arial Narrow" w:hAnsi="Arial Narrow" w:cs="Arial"/>
                <w:b/>
              </w:rPr>
            </w:pPr>
            <w:r w:rsidRPr="006017A4">
              <w:rPr>
                <w:rFonts w:ascii="Arial Narrow" w:hAnsi="Arial Narrow" w:cs="Arial"/>
                <w:b/>
              </w:rPr>
              <w:t>PEDOMAN PELAKSANAAN PENILAIAN</w:t>
            </w:r>
          </w:p>
        </w:tc>
      </w:tr>
      <w:tr w:rsidR="00D40889" w14:paraId="1F04F91A" w14:textId="77777777" w:rsidTr="00D40889">
        <w:trPr>
          <w:trHeight w:val="514"/>
        </w:trPr>
        <w:tc>
          <w:tcPr>
            <w:tcW w:w="521" w:type="dxa"/>
            <w:tcBorders>
              <w:top w:val="single" w:sz="4" w:space="0" w:color="000000"/>
              <w:left w:val="single" w:sz="4" w:space="0" w:color="000000"/>
              <w:bottom w:val="single" w:sz="4" w:space="0" w:color="000000"/>
              <w:right w:val="single" w:sz="4" w:space="0" w:color="000000"/>
            </w:tcBorders>
            <w:hideMark/>
          </w:tcPr>
          <w:p w14:paraId="598D6744"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1.</w:t>
            </w:r>
          </w:p>
        </w:tc>
        <w:tc>
          <w:tcPr>
            <w:tcW w:w="3169" w:type="dxa"/>
            <w:tcBorders>
              <w:top w:val="single" w:sz="4" w:space="0" w:color="000000"/>
              <w:left w:val="single" w:sz="4" w:space="0" w:color="000000"/>
              <w:bottom w:val="single" w:sz="4" w:space="0" w:color="000000"/>
              <w:right w:val="single" w:sz="4" w:space="0" w:color="000000"/>
            </w:tcBorders>
            <w:hideMark/>
          </w:tcPr>
          <w:p w14:paraId="20BF71DF" w14:textId="77777777" w:rsidR="00D40889" w:rsidRPr="008F6C4B" w:rsidRDefault="00D40889" w:rsidP="00F7211B">
            <w:pPr>
              <w:tabs>
                <w:tab w:val="left" w:pos="1134"/>
              </w:tabs>
              <w:rPr>
                <w:rFonts w:ascii="Arial Narrow" w:hAnsi="Arial Narrow" w:cs="Arial"/>
                <w:sz w:val="24"/>
                <w:szCs w:val="24"/>
              </w:rPr>
            </w:pPr>
            <w:r>
              <w:rPr>
                <w:rFonts w:ascii="Arial Narrow" w:hAnsi="Arial Narrow" w:cs="Arial"/>
                <w:sz w:val="24"/>
                <w:szCs w:val="24"/>
              </w:rPr>
              <w:t>Standar Verifikasi Legalitas Kayu (VLK) pada IUPHHK-HA. IUPHHK-HT, dan Hak Pengelolaan</w:t>
            </w:r>
          </w:p>
        </w:tc>
        <w:tc>
          <w:tcPr>
            <w:tcW w:w="1620" w:type="dxa"/>
            <w:tcBorders>
              <w:top w:val="single" w:sz="4" w:space="0" w:color="000000"/>
              <w:left w:val="single" w:sz="4" w:space="0" w:color="000000"/>
              <w:bottom w:val="single" w:sz="4" w:space="0" w:color="000000"/>
              <w:right w:val="single" w:sz="4" w:space="0" w:color="000000"/>
            </w:tcBorders>
          </w:tcPr>
          <w:p w14:paraId="6B804D81" w14:textId="77777777" w:rsidR="00D40889" w:rsidRPr="00A40ACD" w:rsidRDefault="00D40889" w:rsidP="00F7211B">
            <w:pPr>
              <w:tabs>
                <w:tab w:val="left" w:pos="1134"/>
              </w:tabs>
              <w:rPr>
                <w:rFonts w:ascii="Arial Narrow" w:hAnsi="Arial Narrow" w:cs="Arial"/>
                <w:sz w:val="24"/>
                <w:szCs w:val="24"/>
              </w:rPr>
            </w:pPr>
            <w:r>
              <w:rPr>
                <w:rFonts w:ascii="Arial Narrow" w:hAnsi="Arial Narrow" w:cs="Arial"/>
                <w:sz w:val="24"/>
                <w:szCs w:val="24"/>
              </w:rPr>
              <w:t>Perizinan Berusaha Pemanfaatan Hutan</w:t>
            </w:r>
          </w:p>
        </w:tc>
        <w:tc>
          <w:tcPr>
            <w:tcW w:w="1260" w:type="dxa"/>
            <w:tcBorders>
              <w:top w:val="single" w:sz="4" w:space="0" w:color="000000"/>
              <w:left w:val="single" w:sz="4" w:space="0" w:color="000000"/>
              <w:bottom w:val="single" w:sz="4" w:space="0" w:color="000000"/>
              <w:right w:val="single" w:sz="4" w:space="0" w:color="000000"/>
            </w:tcBorders>
            <w:hideMark/>
          </w:tcPr>
          <w:p w14:paraId="342A315E" w14:textId="77777777" w:rsidR="00D40889" w:rsidRPr="00E94EF1"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Lampiran 2</w:t>
            </w:r>
            <w:r>
              <w:rPr>
                <w:rFonts w:ascii="Arial Narrow" w:hAnsi="Arial Narrow" w:cs="Arial"/>
                <w:sz w:val="24"/>
                <w:szCs w:val="24"/>
              </w:rPr>
              <w:t>.2</w:t>
            </w:r>
          </w:p>
        </w:tc>
        <w:tc>
          <w:tcPr>
            <w:tcW w:w="1614" w:type="dxa"/>
            <w:tcBorders>
              <w:top w:val="single" w:sz="4" w:space="0" w:color="000000"/>
              <w:left w:val="single" w:sz="4" w:space="0" w:color="000000"/>
              <w:bottom w:val="single" w:sz="4" w:space="0" w:color="000000"/>
              <w:right w:val="single" w:sz="4" w:space="0" w:color="000000"/>
            </w:tcBorders>
            <w:hideMark/>
          </w:tcPr>
          <w:p w14:paraId="51B4C561" w14:textId="77777777" w:rsidR="00D40889" w:rsidRPr="00E94EF1"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2.1</w:t>
            </w:r>
          </w:p>
        </w:tc>
      </w:tr>
      <w:tr w:rsidR="00D40889" w14:paraId="2E71688C" w14:textId="77777777" w:rsidTr="00D40889">
        <w:trPr>
          <w:trHeight w:val="514"/>
        </w:trPr>
        <w:tc>
          <w:tcPr>
            <w:tcW w:w="521" w:type="dxa"/>
            <w:tcBorders>
              <w:top w:val="single" w:sz="4" w:space="0" w:color="000000"/>
              <w:left w:val="single" w:sz="4" w:space="0" w:color="000000"/>
              <w:bottom w:val="single" w:sz="4" w:space="0" w:color="000000"/>
              <w:right w:val="single" w:sz="4" w:space="0" w:color="000000"/>
            </w:tcBorders>
          </w:tcPr>
          <w:p w14:paraId="1CD50C46" w14:textId="77777777" w:rsidR="00D40889" w:rsidRPr="00A40ACD" w:rsidRDefault="00D40889" w:rsidP="00F7211B">
            <w:pPr>
              <w:tabs>
                <w:tab w:val="left" w:pos="1134"/>
              </w:tabs>
              <w:jc w:val="center"/>
              <w:rPr>
                <w:rFonts w:ascii="Arial Narrow" w:hAnsi="Arial Narrow" w:cs="Arial"/>
                <w:sz w:val="24"/>
                <w:szCs w:val="24"/>
              </w:rPr>
            </w:pPr>
          </w:p>
        </w:tc>
        <w:tc>
          <w:tcPr>
            <w:tcW w:w="3169" w:type="dxa"/>
            <w:tcBorders>
              <w:top w:val="single" w:sz="4" w:space="0" w:color="000000"/>
              <w:left w:val="single" w:sz="4" w:space="0" w:color="000000"/>
              <w:bottom w:val="single" w:sz="4" w:space="0" w:color="000000"/>
              <w:right w:val="single" w:sz="4" w:space="0" w:color="000000"/>
            </w:tcBorders>
          </w:tcPr>
          <w:p w14:paraId="3444AB41" w14:textId="77777777" w:rsidR="00D40889" w:rsidRDefault="00D40889" w:rsidP="00F7211B">
            <w:pPr>
              <w:tabs>
                <w:tab w:val="left" w:pos="1134"/>
              </w:tabs>
              <w:rPr>
                <w:rFonts w:ascii="Arial Narrow" w:hAnsi="Arial Narrow" w:cs="Arial"/>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496A9D93" w14:textId="77777777" w:rsidR="00D40889" w:rsidRDefault="00D40889" w:rsidP="00F7211B">
            <w:pPr>
              <w:tabs>
                <w:tab w:val="left" w:pos="1134"/>
              </w:tabs>
              <w:rPr>
                <w:rFonts w:ascii="Arial Narrow" w:hAnsi="Arial Narrow" w:cs="Arial"/>
                <w:sz w:val="24"/>
                <w:szCs w:val="24"/>
              </w:rPr>
            </w:pPr>
            <w:r>
              <w:rPr>
                <w:rFonts w:ascii="Arial Narrow" w:hAnsi="Arial Narrow" w:cs="Arial"/>
                <w:sz w:val="24"/>
                <w:szCs w:val="24"/>
              </w:rPr>
              <w:t>Hak Pengelolaan</w:t>
            </w:r>
          </w:p>
        </w:tc>
        <w:tc>
          <w:tcPr>
            <w:tcW w:w="1260" w:type="dxa"/>
            <w:tcBorders>
              <w:top w:val="single" w:sz="4" w:space="0" w:color="000000"/>
              <w:left w:val="single" w:sz="4" w:space="0" w:color="000000"/>
              <w:bottom w:val="single" w:sz="4" w:space="0" w:color="000000"/>
              <w:right w:val="single" w:sz="4" w:space="0" w:color="000000"/>
            </w:tcBorders>
          </w:tcPr>
          <w:p w14:paraId="1A2BFCC0" w14:textId="77777777" w:rsidR="00D40889" w:rsidRPr="00A40ACD" w:rsidRDefault="00D40889" w:rsidP="00F7211B">
            <w:pPr>
              <w:tabs>
                <w:tab w:val="left" w:pos="1134"/>
              </w:tabs>
              <w:jc w:val="center"/>
              <w:rPr>
                <w:rFonts w:ascii="Arial Narrow" w:hAnsi="Arial Narrow" w:cs="Arial"/>
                <w:sz w:val="24"/>
                <w:szCs w:val="24"/>
              </w:rPr>
            </w:pPr>
          </w:p>
        </w:tc>
        <w:tc>
          <w:tcPr>
            <w:tcW w:w="1614" w:type="dxa"/>
            <w:tcBorders>
              <w:top w:val="single" w:sz="4" w:space="0" w:color="000000"/>
              <w:left w:val="single" w:sz="4" w:space="0" w:color="000000"/>
              <w:bottom w:val="single" w:sz="4" w:space="0" w:color="000000"/>
              <w:right w:val="single" w:sz="4" w:space="0" w:color="000000"/>
            </w:tcBorders>
          </w:tcPr>
          <w:p w14:paraId="248C1E41" w14:textId="77777777" w:rsidR="00D40889" w:rsidRPr="00A40ACD" w:rsidRDefault="00D40889" w:rsidP="00F7211B">
            <w:pPr>
              <w:tabs>
                <w:tab w:val="left" w:pos="1134"/>
              </w:tabs>
              <w:jc w:val="center"/>
              <w:rPr>
                <w:rFonts w:ascii="Arial Narrow" w:hAnsi="Arial Narrow" w:cs="Arial"/>
                <w:sz w:val="24"/>
                <w:szCs w:val="24"/>
              </w:rPr>
            </w:pPr>
          </w:p>
        </w:tc>
      </w:tr>
      <w:tr w:rsidR="00D40889" w14:paraId="647D1D7A" w14:textId="77777777" w:rsidTr="00D40889">
        <w:trPr>
          <w:trHeight w:val="514"/>
        </w:trPr>
        <w:tc>
          <w:tcPr>
            <w:tcW w:w="521" w:type="dxa"/>
            <w:tcBorders>
              <w:top w:val="single" w:sz="4" w:space="0" w:color="000000"/>
              <w:left w:val="single" w:sz="4" w:space="0" w:color="000000"/>
              <w:bottom w:val="single" w:sz="4" w:space="0" w:color="000000"/>
              <w:right w:val="single" w:sz="4" w:space="0" w:color="000000"/>
            </w:tcBorders>
          </w:tcPr>
          <w:p w14:paraId="4FC4A0E5" w14:textId="77777777" w:rsidR="00D40889" w:rsidRPr="00E94EF1" w:rsidRDefault="00D40889" w:rsidP="00F7211B">
            <w:pPr>
              <w:tabs>
                <w:tab w:val="left" w:pos="1134"/>
              </w:tabs>
              <w:jc w:val="center"/>
              <w:rPr>
                <w:rFonts w:ascii="Arial Narrow" w:hAnsi="Arial Narrow" w:cs="Arial"/>
                <w:sz w:val="24"/>
                <w:szCs w:val="24"/>
              </w:rPr>
            </w:pPr>
            <w:r>
              <w:rPr>
                <w:rFonts w:ascii="Arial Narrow" w:hAnsi="Arial Narrow" w:cs="Arial"/>
                <w:sz w:val="24"/>
                <w:szCs w:val="24"/>
              </w:rPr>
              <w:t>2.</w:t>
            </w:r>
          </w:p>
        </w:tc>
        <w:tc>
          <w:tcPr>
            <w:tcW w:w="3169" w:type="dxa"/>
            <w:tcBorders>
              <w:top w:val="single" w:sz="4" w:space="0" w:color="000000"/>
              <w:left w:val="single" w:sz="4" w:space="0" w:color="000000"/>
              <w:bottom w:val="single" w:sz="4" w:space="0" w:color="000000"/>
              <w:right w:val="single" w:sz="4" w:space="0" w:color="000000"/>
            </w:tcBorders>
          </w:tcPr>
          <w:p w14:paraId="455D4975" w14:textId="77777777" w:rsidR="00D40889" w:rsidRDefault="00D40889" w:rsidP="00F7211B">
            <w:pPr>
              <w:tabs>
                <w:tab w:val="left" w:pos="1134"/>
              </w:tabs>
              <w:rPr>
                <w:rFonts w:ascii="Arial Narrow" w:hAnsi="Arial Narrow" w:cs="Arial"/>
                <w:sz w:val="24"/>
                <w:szCs w:val="24"/>
              </w:rPr>
            </w:pPr>
            <w:r>
              <w:rPr>
                <w:rFonts w:ascii="Arial Narrow" w:hAnsi="Arial Narrow" w:cs="Arial"/>
                <w:sz w:val="24"/>
                <w:szCs w:val="24"/>
              </w:rPr>
              <w:t>Standar Verifikasi Legalitas Kayu (VLK) pada Pemegang IPK (termasuk IPPKH, HGU dan PHAT yang Kayunya Tumbuh Secara Alami)</w:t>
            </w:r>
          </w:p>
        </w:tc>
        <w:tc>
          <w:tcPr>
            <w:tcW w:w="1620" w:type="dxa"/>
            <w:tcBorders>
              <w:top w:val="single" w:sz="4" w:space="0" w:color="000000"/>
              <w:left w:val="single" w:sz="4" w:space="0" w:color="000000"/>
              <w:bottom w:val="single" w:sz="4" w:space="0" w:color="000000"/>
              <w:right w:val="single" w:sz="4" w:space="0" w:color="000000"/>
            </w:tcBorders>
          </w:tcPr>
          <w:p w14:paraId="26D7E64C" w14:textId="77777777" w:rsidR="00D40889" w:rsidRPr="00A40ACD" w:rsidRDefault="00D40889" w:rsidP="00F7211B">
            <w:pPr>
              <w:tabs>
                <w:tab w:val="left" w:pos="1134"/>
              </w:tabs>
              <w:rPr>
                <w:rFonts w:ascii="Arial Narrow" w:hAnsi="Arial Narrow" w:cs="Arial"/>
                <w:sz w:val="24"/>
                <w:szCs w:val="24"/>
              </w:rPr>
            </w:pPr>
            <w:r>
              <w:rPr>
                <w:rFonts w:ascii="Arial Narrow" w:hAnsi="Arial Narrow" w:cs="Arial"/>
                <w:sz w:val="24"/>
                <w:szCs w:val="24"/>
              </w:rPr>
              <w:t>Pemanfaatan Kayu Kegiatan Non Kehutanan</w:t>
            </w:r>
          </w:p>
        </w:tc>
        <w:tc>
          <w:tcPr>
            <w:tcW w:w="1260" w:type="dxa"/>
            <w:tcBorders>
              <w:top w:val="single" w:sz="4" w:space="0" w:color="000000"/>
              <w:left w:val="single" w:sz="4" w:space="0" w:color="000000"/>
              <w:bottom w:val="single" w:sz="4" w:space="0" w:color="000000"/>
              <w:right w:val="single" w:sz="4" w:space="0" w:color="000000"/>
            </w:tcBorders>
          </w:tcPr>
          <w:p w14:paraId="43AAAE74" w14:textId="77777777" w:rsidR="00D40889" w:rsidRPr="00E94EF1"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Lampiran 2</w:t>
            </w:r>
            <w:r>
              <w:rPr>
                <w:rFonts w:ascii="Arial Narrow" w:hAnsi="Arial Narrow" w:cs="Arial"/>
                <w:sz w:val="24"/>
                <w:szCs w:val="24"/>
              </w:rPr>
              <w:t>.3</w:t>
            </w:r>
          </w:p>
        </w:tc>
        <w:tc>
          <w:tcPr>
            <w:tcW w:w="1614" w:type="dxa"/>
            <w:tcBorders>
              <w:top w:val="single" w:sz="4" w:space="0" w:color="000000"/>
              <w:left w:val="single" w:sz="4" w:space="0" w:color="000000"/>
              <w:bottom w:val="single" w:sz="4" w:space="0" w:color="000000"/>
              <w:right w:val="single" w:sz="4" w:space="0" w:color="000000"/>
            </w:tcBorders>
          </w:tcPr>
          <w:p w14:paraId="05F35E81"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2.1</w:t>
            </w:r>
          </w:p>
        </w:tc>
      </w:tr>
      <w:tr w:rsidR="00D40889" w14:paraId="6D640812" w14:textId="77777777" w:rsidTr="00D40889">
        <w:trPr>
          <w:trHeight w:val="514"/>
        </w:trPr>
        <w:tc>
          <w:tcPr>
            <w:tcW w:w="521" w:type="dxa"/>
            <w:tcBorders>
              <w:top w:val="single" w:sz="4" w:space="0" w:color="000000"/>
              <w:left w:val="single" w:sz="4" w:space="0" w:color="000000"/>
              <w:bottom w:val="single" w:sz="4" w:space="0" w:color="000000"/>
              <w:right w:val="single" w:sz="4" w:space="0" w:color="000000"/>
            </w:tcBorders>
          </w:tcPr>
          <w:p w14:paraId="2EE0CE61" w14:textId="77777777" w:rsidR="00D40889" w:rsidRPr="00E94EF1" w:rsidRDefault="00D40889" w:rsidP="00F7211B">
            <w:pPr>
              <w:tabs>
                <w:tab w:val="left" w:pos="1134"/>
              </w:tabs>
              <w:jc w:val="center"/>
              <w:rPr>
                <w:rFonts w:ascii="Arial Narrow" w:hAnsi="Arial Narrow" w:cs="Arial"/>
                <w:sz w:val="24"/>
                <w:szCs w:val="24"/>
              </w:rPr>
            </w:pPr>
            <w:r>
              <w:rPr>
                <w:rFonts w:ascii="Arial Narrow" w:hAnsi="Arial Narrow" w:cs="Arial"/>
                <w:sz w:val="24"/>
                <w:szCs w:val="24"/>
              </w:rPr>
              <w:t>3.</w:t>
            </w:r>
          </w:p>
        </w:tc>
        <w:tc>
          <w:tcPr>
            <w:tcW w:w="3169" w:type="dxa"/>
            <w:tcBorders>
              <w:top w:val="single" w:sz="4" w:space="0" w:color="000000"/>
              <w:left w:val="single" w:sz="4" w:space="0" w:color="000000"/>
              <w:bottom w:val="single" w:sz="4" w:space="0" w:color="000000"/>
              <w:right w:val="single" w:sz="4" w:space="0" w:color="000000"/>
            </w:tcBorders>
          </w:tcPr>
          <w:p w14:paraId="015A18CA" w14:textId="77777777" w:rsidR="00D40889" w:rsidRDefault="00D40889" w:rsidP="00F7211B">
            <w:pPr>
              <w:tabs>
                <w:tab w:val="left" w:pos="1134"/>
              </w:tabs>
              <w:rPr>
                <w:rFonts w:ascii="Arial Narrow" w:hAnsi="Arial Narrow" w:cs="Arial"/>
                <w:sz w:val="24"/>
                <w:szCs w:val="24"/>
              </w:rPr>
            </w:pPr>
            <w:r>
              <w:rPr>
                <w:rFonts w:ascii="Arial Narrow" w:hAnsi="Arial Narrow" w:cs="Arial"/>
                <w:sz w:val="24"/>
                <w:szCs w:val="24"/>
              </w:rPr>
              <w:t>Standar Verifikasi Legalitas Kayu (VLK) pada Hutan</w:t>
            </w:r>
            <w:r w:rsidRPr="00A40ACD">
              <w:rPr>
                <w:rFonts w:ascii="Arial Narrow" w:hAnsi="Arial Narrow" w:cs="Arial"/>
                <w:sz w:val="24"/>
                <w:szCs w:val="24"/>
              </w:rPr>
              <w:t xml:space="preserve"> Negara yang dikelola oleh Masyarakat (HTR, HKm dan HD)</w:t>
            </w:r>
          </w:p>
        </w:tc>
        <w:tc>
          <w:tcPr>
            <w:tcW w:w="1620" w:type="dxa"/>
            <w:tcBorders>
              <w:top w:val="single" w:sz="4" w:space="0" w:color="000000"/>
              <w:left w:val="single" w:sz="4" w:space="0" w:color="000000"/>
              <w:bottom w:val="single" w:sz="4" w:space="0" w:color="000000"/>
              <w:right w:val="single" w:sz="4" w:space="0" w:color="000000"/>
            </w:tcBorders>
          </w:tcPr>
          <w:p w14:paraId="78759DAC" w14:textId="77777777" w:rsidR="00D40889" w:rsidRPr="00A40ACD" w:rsidRDefault="00D40889" w:rsidP="00F7211B">
            <w:pPr>
              <w:tabs>
                <w:tab w:val="left" w:pos="1134"/>
              </w:tabs>
              <w:rPr>
                <w:rFonts w:ascii="Arial Narrow" w:hAnsi="Arial Narrow" w:cs="Arial"/>
                <w:sz w:val="24"/>
                <w:szCs w:val="24"/>
              </w:rPr>
            </w:pPr>
            <w:r>
              <w:rPr>
                <w:rFonts w:ascii="Arial Narrow" w:hAnsi="Arial Narrow" w:cs="Arial"/>
                <w:sz w:val="24"/>
                <w:szCs w:val="24"/>
              </w:rPr>
              <w:t>Persetujuan Pengelolaan Perhutanan Sosial</w:t>
            </w:r>
          </w:p>
        </w:tc>
        <w:tc>
          <w:tcPr>
            <w:tcW w:w="1260" w:type="dxa"/>
            <w:tcBorders>
              <w:top w:val="single" w:sz="4" w:space="0" w:color="000000"/>
              <w:left w:val="single" w:sz="4" w:space="0" w:color="000000"/>
              <w:bottom w:val="single" w:sz="4" w:space="0" w:color="000000"/>
              <w:right w:val="single" w:sz="4" w:space="0" w:color="000000"/>
            </w:tcBorders>
          </w:tcPr>
          <w:p w14:paraId="532EDAB4" w14:textId="77777777" w:rsidR="00D40889" w:rsidRPr="00E94EF1"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Lampiran 2</w:t>
            </w:r>
            <w:r>
              <w:rPr>
                <w:rFonts w:ascii="Arial Narrow" w:hAnsi="Arial Narrow" w:cs="Arial"/>
                <w:sz w:val="24"/>
                <w:szCs w:val="24"/>
              </w:rPr>
              <w:t>.4</w:t>
            </w:r>
          </w:p>
        </w:tc>
        <w:tc>
          <w:tcPr>
            <w:tcW w:w="1614" w:type="dxa"/>
            <w:tcBorders>
              <w:top w:val="single" w:sz="4" w:space="0" w:color="000000"/>
              <w:left w:val="single" w:sz="4" w:space="0" w:color="000000"/>
              <w:bottom w:val="single" w:sz="4" w:space="0" w:color="000000"/>
              <w:right w:val="single" w:sz="4" w:space="0" w:color="000000"/>
            </w:tcBorders>
          </w:tcPr>
          <w:p w14:paraId="4788FD23"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2.1</w:t>
            </w:r>
          </w:p>
        </w:tc>
      </w:tr>
      <w:tr w:rsidR="00D40889" w14:paraId="6D4EB3EB" w14:textId="77777777" w:rsidTr="00D40889">
        <w:trPr>
          <w:trHeight w:val="569"/>
        </w:trPr>
        <w:tc>
          <w:tcPr>
            <w:tcW w:w="521" w:type="dxa"/>
            <w:tcBorders>
              <w:top w:val="single" w:sz="4" w:space="0" w:color="000000"/>
              <w:left w:val="single" w:sz="4" w:space="0" w:color="000000"/>
              <w:bottom w:val="single" w:sz="4" w:space="0" w:color="000000"/>
              <w:right w:val="single" w:sz="4" w:space="0" w:color="000000"/>
            </w:tcBorders>
          </w:tcPr>
          <w:p w14:paraId="31968B02" w14:textId="77777777" w:rsidR="00D40889" w:rsidRPr="00E94EF1" w:rsidRDefault="00D40889" w:rsidP="00F7211B">
            <w:pPr>
              <w:tabs>
                <w:tab w:val="left" w:pos="1134"/>
              </w:tabs>
              <w:jc w:val="center"/>
              <w:rPr>
                <w:rFonts w:ascii="Arial Narrow" w:hAnsi="Arial Narrow" w:cs="Arial"/>
                <w:sz w:val="24"/>
                <w:szCs w:val="24"/>
              </w:rPr>
            </w:pPr>
            <w:r>
              <w:rPr>
                <w:rFonts w:ascii="Arial Narrow" w:hAnsi="Arial Narrow" w:cs="Arial"/>
                <w:sz w:val="24"/>
                <w:szCs w:val="24"/>
              </w:rPr>
              <w:t>4.</w:t>
            </w:r>
          </w:p>
        </w:tc>
        <w:tc>
          <w:tcPr>
            <w:tcW w:w="3169" w:type="dxa"/>
            <w:tcBorders>
              <w:top w:val="single" w:sz="4" w:space="0" w:color="000000"/>
              <w:left w:val="single" w:sz="4" w:space="0" w:color="000000"/>
              <w:bottom w:val="single" w:sz="4" w:space="0" w:color="000000"/>
              <w:right w:val="single" w:sz="4" w:space="0" w:color="000000"/>
            </w:tcBorders>
          </w:tcPr>
          <w:p w14:paraId="775F97ED" w14:textId="77777777" w:rsidR="00D40889" w:rsidRPr="00A40ACD" w:rsidRDefault="00D40889" w:rsidP="00F7211B">
            <w:pPr>
              <w:tabs>
                <w:tab w:val="left" w:pos="1134"/>
              </w:tabs>
              <w:rPr>
                <w:rFonts w:ascii="Arial Narrow" w:hAnsi="Arial Narrow" w:cs="Arial"/>
                <w:sz w:val="24"/>
                <w:szCs w:val="24"/>
              </w:rPr>
            </w:pPr>
            <w:r>
              <w:rPr>
                <w:rFonts w:ascii="Arial Narrow" w:hAnsi="Arial Narrow" w:cs="Arial"/>
                <w:sz w:val="24"/>
                <w:szCs w:val="24"/>
              </w:rPr>
              <w:t>Standar Verifikasi Legalitas Kayu (VLK) pada Hutan Hak</w:t>
            </w:r>
          </w:p>
        </w:tc>
        <w:tc>
          <w:tcPr>
            <w:tcW w:w="1620" w:type="dxa"/>
            <w:tcBorders>
              <w:top w:val="single" w:sz="4" w:space="0" w:color="000000"/>
              <w:left w:val="single" w:sz="4" w:space="0" w:color="000000"/>
              <w:bottom w:val="single" w:sz="4" w:space="0" w:color="000000"/>
              <w:right w:val="single" w:sz="4" w:space="0" w:color="000000"/>
            </w:tcBorders>
          </w:tcPr>
          <w:p w14:paraId="295454E3" w14:textId="77777777" w:rsidR="00D40889" w:rsidRPr="00A40ACD" w:rsidRDefault="00D40889" w:rsidP="00F7211B">
            <w:pPr>
              <w:tabs>
                <w:tab w:val="left" w:pos="1134"/>
              </w:tabs>
              <w:rPr>
                <w:rFonts w:ascii="Arial Narrow" w:hAnsi="Arial Narrow" w:cs="Arial"/>
                <w:sz w:val="24"/>
                <w:szCs w:val="24"/>
              </w:rPr>
            </w:pPr>
            <w:r>
              <w:rPr>
                <w:rFonts w:ascii="Arial Narrow" w:hAnsi="Arial Narrow" w:cs="Arial"/>
                <w:sz w:val="24"/>
                <w:szCs w:val="24"/>
              </w:rPr>
              <w:t>Hutan Hak</w:t>
            </w:r>
          </w:p>
        </w:tc>
        <w:tc>
          <w:tcPr>
            <w:tcW w:w="1260" w:type="dxa"/>
            <w:tcBorders>
              <w:top w:val="single" w:sz="4" w:space="0" w:color="000000"/>
              <w:left w:val="single" w:sz="4" w:space="0" w:color="000000"/>
              <w:bottom w:val="single" w:sz="4" w:space="0" w:color="000000"/>
              <w:right w:val="single" w:sz="4" w:space="0" w:color="000000"/>
            </w:tcBorders>
          </w:tcPr>
          <w:p w14:paraId="2349509F"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3.2</w:t>
            </w:r>
          </w:p>
        </w:tc>
        <w:tc>
          <w:tcPr>
            <w:tcW w:w="1614" w:type="dxa"/>
            <w:tcBorders>
              <w:top w:val="single" w:sz="4" w:space="0" w:color="000000"/>
              <w:left w:val="single" w:sz="4" w:space="0" w:color="000000"/>
              <w:bottom w:val="single" w:sz="4" w:space="0" w:color="000000"/>
              <w:right w:val="single" w:sz="4" w:space="0" w:color="000000"/>
            </w:tcBorders>
          </w:tcPr>
          <w:p w14:paraId="4EA6BA87"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3.1</w:t>
            </w:r>
          </w:p>
        </w:tc>
      </w:tr>
      <w:tr w:rsidR="00D40889" w14:paraId="36E9DF65" w14:textId="77777777" w:rsidTr="00D40889">
        <w:trPr>
          <w:trHeight w:val="569"/>
        </w:trPr>
        <w:tc>
          <w:tcPr>
            <w:tcW w:w="521" w:type="dxa"/>
            <w:tcBorders>
              <w:top w:val="single" w:sz="4" w:space="0" w:color="000000"/>
              <w:left w:val="single" w:sz="4" w:space="0" w:color="000000"/>
              <w:bottom w:val="single" w:sz="4" w:space="0" w:color="000000"/>
              <w:right w:val="single" w:sz="4" w:space="0" w:color="000000"/>
            </w:tcBorders>
          </w:tcPr>
          <w:p w14:paraId="7F592744" w14:textId="77777777" w:rsidR="00D40889" w:rsidRPr="00E94EF1" w:rsidRDefault="00D40889" w:rsidP="00F7211B">
            <w:pPr>
              <w:tabs>
                <w:tab w:val="left" w:pos="1134"/>
              </w:tabs>
              <w:jc w:val="center"/>
              <w:rPr>
                <w:rFonts w:ascii="Arial Narrow" w:hAnsi="Arial Narrow" w:cs="Arial"/>
                <w:sz w:val="24"/>
                <w:szCs w:val="24"/>
              </w:rPr>
            </w:pPr>
            <w:r>
              <w:rPr>
                <w:rFonts w:ascii="Arial Narrow" w:hAnsi="Arial Narrow" w:cs="Arial"/>
                <w:sz w:val="24"/>
                <w:szCs w:val="24"/>
              </w:rPr>
              <w:t>5.</w:t>
            </w:r>
          </w:p>
        </w:tc>
        <w:tc>
          <w:tcPr>
            <w:tcW w:w="3169" w:type="dxa"/>
            <w:tcBorders>
              <w:top w:val="single" w:sz="4" w:space="0" w:color="000000"/>
              <w:left w:val="single" w:sz="4" w:space="0" w:color="000000"/>
              <w:bottom w:val="single" w:sz="4" w:space="0" w:color="000000"/>
              <w:right w:val="single" w:sz="4" w:space="0" w:color="000000"/>
            </w:tcBorders>
          </w:tcPr>
          <w:p w14:paraId="1A44674C" w14:textId="77777777" w:rsidR="00D40889" w:rsidRDefault="00D40889" w:rsidP="00F7211B">
            <w:pPr>
              <w:tabs>
                <w:tab w:val="left" w:pos="1134"/>
              </w:tabs>
              <w:rPr>
                <w:rFonts w:ascii="Arial Narrow" w:hAnsi="Arial Narrow" w:cs="Arial"/>
                <w:sz w:val="24"/>
                <w:szCs w:val="24"/>
              </w:rPr>
            </w:pPr>
            <w:r>
              <w:rPr>
                <w:rFonts w:ascii="Arial Narrow" w:hAnsi="Arial Narrow" w:cs="Arial"/>
                <w:sz w:val="24"/>
                <w:szCs w:val="24"/>
              </w:rPr>
              <w:t>Standar Verifikasi Legalitas Kayu (VLK) pada Pemegang IUIPHHK Dan IPKR</w:t>
            </w:r>
          </w:p>
        </w:tc>
        <w:tc>
          <w:tcPr>
            <w:tcW w:w="1620" w:type="dxa"/>
            <w:tcBorders>
              <w:top w:val="single" w:sz="4" w:space="0" w:color="000000"/>
              <w:left w:val="single" w:sz="4" w:space="0" w:color="000000"/>
              <w:bottom w:val="single" w:sz="4" w:space="0" w:color="000000"/>
              <w:right w:val="single" w:sz="4" w:space="0" w:color="000000"/>
            </w:tcBorders>
          </w:tcPr>
          <w:p w14:paraId="4D3B915F" w14:textId="77777777" w:rsidR="00D40889" w:rsidRPr="00A40ACD" w:rsidRDefault="00D40889" w:rsidP="00F7211B">
            <w:pPr>
              <w:tabs>
                <w:tab w:val="left" w:pos="1134"/>
              </w:tabs>
              <w:rPr>
                <w:rFonts w:ascii="Arial Narrow" w:hAnsi="Arial Narrow" w:cs="Arial"/>
                <w:sz w:val="24"/>
                <w:szCs w:val="24"/>
              </w:rPr>
            </w:pPr>
            <w:r>
              <w:rPr>
                <w:rFonts w:ascii="Arial Narrow" w:hAnsi="Arial Narrow" w:cs="Arial"/>
                <w:sz w:val="24"/>
                <w:szCs w:val="24"/>
              </w:rPr>
              <w:t>Perizinan Berusaha Pengelolaan Hasil Hutan (PBPHH)</w:t>
            </w:r>
          </w:p>
        </w:tc>
        <w:tc>
          <w:tcPr>
            <w:tcW w:w="1260" w:type="dxa"/>
            <w:tcBorders>
              <w:top w:val="single" w:sz="4" w:space="0" w:color="000000"/>
              <w:left w:val="single" w:sz="4" w:space="0" w:color="000000"/>
              <w:bottom w:val="single" w:sz="4" w:space="0" w:color="000000"/>
              <w:right w:val="single" w:sz="4" w:space="0" w:color="000000"/>
            </w:tcBorders>
          </w:tcPr>
          <w:p w14:paraId="0144BD49"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4.2</w:t>
            </w:r>
          </w:p>
        </w:tc>
        <w:tc>
          <w:tcPr>
            <w:tcW w:w="1614" w:type="dxa"/>
            <w:tcBorders>
              <w:top w:val="single" w:sz="4" w:space="0" w:color="000000"/>
              <w:left w:val="single" w:sz="4" w:space="0" w:color="000000"/>
              <w:bottom w:val="single" w:sz="4" w:space="0" w:color="000000"/>
              <w:right w:val="single" w:sz="4" w:space="0" w:color="000000"/>
            </w:tcBorders>
          </w:tcPr>
          <w:p w14:paraId="451E4FD8"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4.1</w:t>
            </w:r>
          </w:p>
        </w:tc>
      </w:tr>
      <w:tr w:rsidR="00D40889" w14:paraId="1F20D717" w14:textId="77777777" w:rsidTr="00D40889">
        <w:trPr>
          <w:trHeight w:val="569"/>
        </w:trPr>
        <w:tc>
          <w:tcPr>
            <w:tcW w:w="521" w:type="dxa"/>
            <w:tcBorders>
              <w:top w:val="single" w:sz="4" w:space="0" w:color="000000"/>
              <w:left w:val="single" w:sz="4" w:space="0" w:color="000000"/>
              <w:bottom w:val="single" w:sz="4" w:space="0" w:color="000000"/>
              <w:right w:val="single" w:sz="4" w:space="0" w:color="000000"/>
            </w:tcBorders>
          </w:tcPr>
          <w:p w14:paraId="452C0766" w14:textId="77777777" w:rsidR="00D40889" w:rsidRPr="00E94EF1" w:rsidRDefault="00D40889" w:rsidP="00F7211B">
            <w:pPr>
              <w:tabs>
                <w:tab w:val="left" w:pos="1134"/>
              </w:tabs>
              <w:jc w:val="center"/>
              <w:rPr>
                <w:rFonts w:ascii="Arial Narrow" w:hAnsi="Arial Narrow" w:cs="Arial"/>
                <w:sz w:val="24"/>
                <w:szCs w:val="24"/>
              </w:rPr>
            </w:pPr>
            <w:r>
              <w:rPr>
                <w:rFonts w:ascii="Arial Narrow" w:hAnsi="Arial Narrow" w:cs="Arial"/>
                <w:sz w:val="24"/>
                <w:szCs w:val="24"/>
              </w:rPr>
              <w:t>6.</w:t>
            </w:r>
          </w:p>
        </w:tc>
        <w:tc>
          <w:tcPr>
            <w:tcW w:w="3169" w:type="dxa"/>
            <w:tcBorders>
              <w:top w:val="single" w:sz="4" w:space="0" w:color="000000"/>
              <w:left w:val="single" w:sz="4" w:space="0" w:color="000000"/>
              <w:bottom w:val="single" w:sz="4" w:space="0" w:color="000000"/>
              <w:right w:val="single" w:sz="4" w:space="0" w:color="000000"/>
            </w:tcBorders>
          </w:tcPr>
          <w:p w14:paraId="4524A880" w14:textId="77777777" w:rsidR="00D40889" w:rsidRDefault="00D40889" w:rsidP="00F7211B">
            <w:pPr>
              <w:tabs>
                <w:tab w:val="left" w:pos="1134"/>
              </w:tabs>
              <w:rPr>
                <w:rFonts w:ascii="Arial Narrow" w:hAnsi="Arial Narrow" w:cs="Arial"/>
                <w:sz w:val="24"/>
                <w:szCs w:val="24"/>
              </w:rPr>
            </w:pPr>
            <w:r>
              <w:rPr>
                <w:rFonts w:ascii="Arial Narrow" w:hAnsi="Arial Narrow" w:cs="Arial"/>
                <w:sz w:val="24"/>
                <w:szCs w:val="24"/>
              </w:rPr>
              <w:t>Standar Verifikasi Legalitas Kayu (VLK) pada pemegang IUI</w:t>
            </w:r>
          </w:p>
        </w:tc>
        <w:tc>
          <w:tcPr>
            <w:tcW w:w="1620" w:type="dxa"/>
            <w:tcBorders>
              <w:top w:val="single" w:sz="4" w:space="0" w:color="000000"/>
              <w:left w:val="single" w:sz="4" w:space="0" w:color="000000"/>
              <w:bottom w:val="single" w:sz="4" w:space="0" w:color="000000"/>
              <w:right w:val="single" w:sz="4" w:space="0" w:color="000000"/>
            </w:tcBorders>
          </w:tcPr>
          <w:p w14:paraId="2A61052D" w14:textId="77777777" w:rsidR="00D40889" w:rsidRPr="00A40ACD" w:rsidRDefault="00D40889" w:rsidP="00F7211B">
            <w:pPr>
              <w:tabs>
                <w:tab w:val="left" w:pos="1134"/>
              </w:tabs>
              <w:rPr>
                <w:rFonts w:ascii="Arial Narrow" w:hAnsi="Arial Narrow" w:cs="Arial"/>
                <w:sz w:val="24"/>
                <w:szCs w:val="24"/>
              </w:rPr>
            </w:pPr>
            <w:r>
              <w:rPr>
                <w:rFonts w:ascii="Arial Narrow" w:hAnsi="Arial Narrow" w:cs="Arial"/>
                <w:sz w:val="24"/>
                <w:szCs w:val="24"/>
              </w:rPr>
              <w:t xml:space="preserve">Pemegang Perizinan </w:t>
            </w:r>
            <w:r>
              <w:rPr>
                <w:rFonts w:ascii="Arial Narrow" w:hAnsi="Arial Narrow" w:cs="Arial"/>
                <w:sz w:val="24"/>
                <w:szCs w:val="24"/>
              </w:rPr>
              <w:lastRenderedPageBreak/>
              <w:t>Berusaha untuk kegiatan Usaha Industri</w:t>
            </w:r>
          </w:p>
        </w:tc>
        <w:tc>
          <w:tcPr>
            <w:tcW w:w="1260" w:type="dxa"/>
            <w:tcBorders>
              <w:top w:val="single" w:sz="4" w:space="0" w:color="000000"/>
              <w:left w:val="single" w:sz="4" w:space="0" w:color="000000"/>
              <w:bottom w:val="single" w:sz="4" w:space="0" w:color="000000"/>
              <w:right w:val="single" w:sz="4" w:space="0" w:color="000000"/>
            </w:tcBorders>
          </w:tcPr>
          <w:p w14:paraId="67105E8B"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lastRenderedPageBreak/>
              <w:t xml:space="preserve">Lampiran </w:t>
            </w:r>
            <w:r>
              <w:rPr>
                <w:rFonts w:ascii="Arial Narrow" w:hAnsi="Arial Narrow" w:cs="Arial"/>
                <w:sz w:val="24"/>
                <w:szCs w:val="24"/>
              </w:rPr>
              <w:t>4.3</w:t>
            </w:r>
          </w:p>
        </w:tc>
        <w:tc>
          <w:tcPr>
            <w:tcW w:w="1614" w:type="dxa"/>
            <w:tcBorders>
              <w:top w:val="single" w:sz="4" w:space="0" w:color="000000"/>
              <w:left w:val="single" w:sz="4" w:space="0" w:color="000000"/>
              <w:bottom w:val="single" w:sz="4" w:space="0" w:color="000000"/>
              <w:right w:val="single" w:sz="4" w:space="0" w:color="000000"/>
            </w:tcBorders>
          </w:tcPr>
          <w:p w14:paraId="7A07FA78"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4.1</w:t>
            </w:r>
          </w:p>
        </w:tc>
      </w:tr>
      <w:tr w:rsidR="00D40889" w14:paraId="2CF2A11E" w14:textId="77777777" w:rsidTr="00D40889">
        <w:trPr>
          <w:trHeight w:val="569"/>
        </w:trPr>
        <w:tc>
          <w:tcPr>
            <w:tcW w:w="521" w:type="dxa"/>
            <w:tcBorders>
              <w:top w:val="single" w:sz="4" w:space="0" w:color="000000"/>
              <w:left w:val="single" w:sz="4" w:space="0" w:color="000000"/>
              <w:bottom w:val="single" w:sz="4" w:space="0" w:color="000000"/>
              <w:right w:val="single" w:sz="4" w:space="0" w:color="000000"/>
            </w:tcBorders>
          </w:tcPr>
          <w:p w14:paraId="49E84CD2" w14:textId="77777777" w:rsidR="00D40889" w:rsidRPr="00E94EF1" w:rsidRDefault="00D40889" w:rsidP="00F7211B">
            <w:pPr>
              <w:tabs>
                <w:tab w:val="left" w:pos="1134"/>
              </w:tabs>
              <w:jc w:val="center"/>
              <w:rPr>
                <w:rFonts w:ascii="Arial Narrow" w:hAnsi="Arial Narrow" w:cs="Arial"/>
                <w:sz w:val="24"/>
                <w:szCs w:val="24"/>
              </w:rPr>
            </w:pPr>
            <w:r>
              <w:rPr>
                <w:rFonts w:ascii="Arial Narrow" w:hAnsi="Arial Narrow" w:cs="Arial"/>
                <w:sz w:val="24"/>
                <w:szCs w:val="24"/>
              </w:rPr>
              <w:t>7.</w:t>
            </w:r>
          </w:p>
        </w:tc>
        <w:tc>
          <w:tcPr>
            <w:tcW w:w="3169" w:type="dxa"/>
            <w:tcBorders>
              <w:top w:val="single" w:sz="4" w:space="0" w:color="000000"/>
              <w:left w:val="single" w:sz="4" w:space="0" w:color="000000"/>
              <w:bottom w:val="single" w:sz="4" w:space="0" w:color="000000"/>
              <w:right w:val="single" w:sz="4" w:space="0" w:color="000000"/>
            </w:tcBorders>
          </w:tcPr>
          <w:p w14:paraId="6FD7E85B" w14:textId="77777777" w:rsidR="00D40889" w:rsidRDefault="00D40889" w:rsidP="00F7211B">
            <w:pPr>
              <w:tabs>
                <w:tab w:val="left" w:pos="1134"/>
              </w:tabs>
              <w:rPr>
                <w:rFonts w:ascii="Arial Narrow" w:hAnsi="Arial Narrow" w:cs="Arial"/>
                <w:sz w:val="24"/>
                <w:szCs w:val="24"/>
              </w:rPr>
            </w:pPr>
            <w:r>
              <w:rPr>
                <w:rFonts w:ascii="Arial Narrow" w:hAnsi="Arial Narrow" w:cs="Arial"/>
                <w:sz w:val="24"/>
                <w:szCs w:val="24"/>
              </w:rPr>
              <w:t>Standar Verifikasi Legalitas Kayu (VLK) pada   TPT-KB</w:t>
            </w:r>
          </w:p>
        </w:tc>
        <w:tc>
          <w:tcPr>
            <w:tcW w:w="1620" w:type="dxa"/>
            <w:vMerge w:val="restart"/>
            <w:tcBorders>
              <w:top w:val="single" w:sz="4" w:space="0" w:color="000000"/>
              <w:left w:val="single" w:sz="4" w:space="0" w:color="000000"/>
              <w:right w:val="single" w:sz="4" w:space="0" w:color="000000"/>
            </w:tcBorders>
          </w:tcPr>
          <w:p w14:paraId="48F9E39E" w14:textId="77777777" w:rsidR="00D40889" w:rsidRPr="00A40ACD" w:rsidRDefault="00D40889" w:rsidP="00F7211B">
            <w:pPr>
              <w:tabs>
                <w:tab w:val="left" w:pos="1134"/>
              </w:tabs>
              <w:rPr>
                <w:rFonts w:ascii="Arial Narrow" w:hAnsi="Arial Narrow" w:cs="Arial"/>
                <w:sz w:val="24"/>
                <w:szCs w:val="24"/>
              </w:rPr>
            </w:pPr>
            <w:r>
              <w:rPr>
                <w:rFonts w:ascii="Arial Narrow" w:hAnsi="Arial Narrow" w:cs="Arial"/>
                <w:sz w:val="24"/>
                <w:szCs w:val="24"/>
              </w:rPr>
              <w:t>Tempat Penampungan Hasil Hutan</w:t>
            </w:r>
          </w:p>
        </w:tc>
        <w:tc>
          <w:tcPr>
            <w:tcW w:w="1260" w:type="dxa"/>
            <w:tcBorders>
              <w:top w:val="single" w:sz="4" w:space="0" w:color="000000"/>
              <w:left w:val="single" w:sz="4" w:space="0" w:color="000000"/>
              <w:bottom w:val="single" w:sz="4" w:space="0" w:color="000000"/>
              <w:right w:val="single" w:sz="4" w:space="0" w:color="000000"/>
            </w:tcBorders>
          </w:tcPr>
          <w:p w14:paraId="359E0847"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4.4.1</w:t>
            </w:r>
          </w:p>
        </w:tc>
        <w:tc>
          <w:tcPr>
            <w:tcW w:w="1614" w:type="dxa"/>
            <w:tcBorders>
              <w:top w:val="single" w:sz="4" w:space="0" w:color="000000"/>
              <w:left w:val="single" w:sz="4" w:space="0" w:color="000000"/>
              <w:bottom w:val="single" w:sz="4" w:space="0" w:color="000000"/>
              <w:right w:val="single" w:sz="4" w:space="0" w:color="000000"/>
            </w:tcBorders>
          </w:tcPr>
          <w:p w14:paraId="0AB06A82"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4.1</w:t>
            </w:r>
          </w:p>
        </w:tc>
      </w:tr>
      <w:tr w:rsidR="00D40889" w14:paraId="7F0CB9E5" w14:textId="77777777" w:rsidTr="00D40889">
        <w:trPr>
          <w:trHeight w:val="569"/>
        </w:trPr>
        <w:tc>
          <w:tcPr>
            <w:tcW w:w="521" w:type="dxa"/>
            <w:tcBorders>
              <w:top w:val="single" w:sz="4" w:space="0" w:color="000000"/>
              <w:left w:val="single" w:sz="4" w:space="0" w:color="000000"/>
              <w:bottom w:val="single" w:sz="4" w:space="0" w:color="000000"/>
              <w:right w:val="single" w:sz="4" w:space="0" w:color="000000"/>
            </w:tcBorders>
          </w:tcPr>
          <w:p w14:paraId="731BD5F6" w14:textId="77777777" w:rsidR="00D40889" w:rsidRPr="00E94EF1" w:rsidRDefault="00D40889" w:rsidP="00F7211B">
            <w:pPr>
              <w:tabs>
                <w:tab w:val="left" w:pos="1134"/>
              </w:tabs>
              <w:jc w:val="center"/>
              <w:rPr>
                <w:rFonts w:ascii="Arial Narrow" w:hAnsi="Arial Narrow" w:cs="Arial"/>
                <w:sz w:val="24"/>
                <w:szCs w:val="24"/>
              </w:rPr>
            </w:pPr>
            <w:r>
              <w:rPr>
                <w:rFonts w:ascii="Arial Narrow" w:hAnsi="Arial Narrow" w:cs="Arial"/>
                <w:sz w:val="24"/>
                <w:szCs w:val="24"/>
              </w:rPr>
              <w:t>8.</w:t>
            </w:r>
          </w:p>
        </w:tc>
        <w:tc>
          <w:tcPr>
            <w:tcW w:w="3169" w:type="dxa"/>
            <w:tcBorders>
              <w:top w:val="single" w:sz="4" w:space="0" w:color="000000"/>
              <w:left w:val="single" w:sz="4" w:space="0" w:color="000000"/>
              <w:bottom w:val="single" w:sz="4" w:space="0" w:color="000000"/>
              <w:right w:val="single" w:sz="4" w:space="0" w:color="000000"/>
            </w:tcBorders>
          </w:tcPr>
          <w:p w14:paraId="0DEC24F3" w14:textId="77777777" w:rsidR="00D40889" w:rsidRDefault="00D40889" w:rsidP="00F7211B">
            <w:pPr>
              <w:tabs>
                <w:tab w:val="left" w:pos="1134"/>
              </w:tabs>
              <w:rPr>
                <w:rFonts w:ascii="Arial Narrow" w:hAnsi="Arial Narrow" w:cs="Arial"/>
                <w:sz w:val="24"/>
                <w:szCs w:val="24"/>
              </w:rPr>
            </w:pPr>
            <w:r>
              <w:rPr>
                <w:rFonts w:ascii="Arial Narrow" w:hAnsi="Arial Narrow" w:cs="Arial"/>
                <w:sz w:val="24"/>
                <w:szCs w:val="24"/>
              </w:rPr>
              <w:t>Standar Verifikasi Legalitas Kayu (VLK) pada   TPK-RT</w:t>
            </w:r>
          </w:p>
        </w:tc>
        <w:tc>
          <w:tcPr>
            <w:tcW w:w="1620" w:type="dxa"/>
            <w:vMerge/>
            <w:tcBorders>
              <w:left w:val="single" w:sz="4" w:space="0" w:color="000000"/>
              <w:bottom w:val="single" w:sz="4" w:space="0" w:color="000000"/>
              <w:right w:val="single" w:sz="4" w:space="0" w:color="000000"/>
            </w:tcBorders>
          </w:tcPr>
          <w:p w14:paraId="37522504" w14:textId="77777777" w:rsidR="00D40889" w:rsidRPr="00A40ACD" w:rsidRDefault="00D40889" w:rsidP="00F7211B">
            <w:pPr>
              <w:tabs>
                <w:tab w:val="left" w:pos="1134"/>
              </w:tabs>
              <w:rPr>
                <w:rFonts w:ascii="Arial Narrow" w:hAnsi="Arial Narrow" w:cs="Arial"/>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562E0C5"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4.4.2</w:t>
            </w:r>
          </w:p>
        </w:tc>
        <w:tc>
          <w:tcPr>
            <w:tcW w:w="1614" w:type="dxa"/>
            <w:tcBorders>
              <w:top w:val="single" w:sz="4" w:space="0" w:color="000000"/>
              <w:left w:val="single" w:sz="4" w:space="0" w:color="000000"/>
              <w:bottom w:val="single" w:sz="4" w:space="0" w:color="000000"/>
              <w:right w:val="single" w:sz="4" w:space="0" w:color="000000"/>
            </w:tcBorders>
          </w:tcPr>
          <w:p w14:paraId="1D55C900"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4.1</w:t>
            </w:r>
          </w:p>
        </w:tc>
      </w:tr>
      <w:tr w:rsidR="00D40889" w14:paraId="22814677" w14:textId="77777777" w:rsidTr="00D40889">
        <w:trPr>
          <w:trHeight w:val="569"/>
        </w:trPr>
        <w:tc>
          <w:tcPr>
            <w:tcW w:w="521" w:type="dxa"/>
            <w:tcBorders>
              <w:top w:val="single" w:sz="4" w:space="0" w:color="000000"/>
              <w:left w:val="single" w:sz="4" w:space="0" w:color="000000"/>
              <w:bottom w:val="single" w:sz="4" w:space="0" w:color="000000"/>
              <w:right w:val="single" w:sz="4" w:space="0" w:color="000000"/>
            </w:tcBorders>
          </w:tcPr>
          <w:p w14:paraId="26448F89" w14:textId="77777777" w:rsidR="00D40889" w:rsidRPr="00E94EF1" w:rsidRDefault="00D40889" w:rsidP="00F7211B">
            <w:pPr>
              <w:tabs>
                <w:tab w:val="left" w:pos="1134"/>
              </w:tabs>
              <w:jc w:val="center"/>
              <w:rPr>
                <w:rFonts w:ascii="Arial Narrow" w:hAnsi="Arial Narrow" w:cs="Arial"/>
                <w:sz w:val="24"/>
                <w:szCs w:val="24"/>
              </w:rPr>
            </w:pPr>
            <w:r>
              <w:rPr>
                <w:rFonts w:ascii="Arial Narrow" w:hAnsi="Arial Narrow" w:cs="Arial"/>
                <w:sz w:val="24"/>
                <w:szCs w:val="24"/>
              </w:rPr>
              <w:t>9.</w:t>
            </w:r>
          </w:p>
        </w:tc>
        <w:tc>
          <w:tcPr>
            <w:tcW w:w="3169" w:type="dxa"/>
            <w:tcBorders>
              <w:top w:val="single" w:sz="4" w:space="0" w:color="000000"/>
              <w:left w:val="single" w:sz="4" w:space="0" w:color="000000"/>
              <w:bottom w:val="single" w:sz="4" w:space="0" w:color="000000"/>
              <w:right w:val="single" w:sz="4" w:space="0" w:color="000000"/>
            </w:tcBorders>
          </w:tcPr>
          <w:p w14:paraId="2F4352A9" w14:textId="77777777" w:rsidR="00D40889" w:rsidRDefault="00D40889" w:rsidP="00F7211B">
            <w:pPr>
              <w:tabs>
                <w:tab w:val="left" w:pos="1134"/>
              </w:tabs>
              <w:rPr>
                <w:rFonts w:ascii="Arial Narrow" w:hAnsi="Arial Narrow" w:cs="Arial"/>
                <w:sz w:val="24"/>
                <w:szCs w:val="24"/>
              </w:rPr>
            </w:pPr>
            <w:r>
              <w:rPr>
                <w:rFonts w:ascii="Arial Narrow" w:hAnsi="Arial Narrow" w:cs="Arial"/>
                <w:sz w:val="24"/>
                <w:szCs w:val="24"/>
              </w:rPr>
              <w:t xml:space="preserve">Standar Verifikasi Legalitas Kayu (VLK) pada perusahaan Pemegang NIB dan SIUP              </w:t>
            </w:r>
          </w:p>
        </w:tc>
        <w:tc>
          <w:tcPr>
            <w:tcW w:w="1620" w:type="dxa"/>
            <w:tcBorders>
              <w:top w:val="single" w:sz="4" w:space="0" w:color="000000"/>
              <w:left w:val="single" w:sz="4" w:space="0" w:color="000000"/>
              <w:bottom w:val="single" w:sz="4" w:space="0" w:color="000000"/>
              <w:right w:val="single" w:sz="4" w:space="0" w:color="000000"/>
            </w:tcBorders>
          </w:tcPr>
          <w:p w14:paraId="44C6F9B5" w14:textId="77777777" w:rsidR="00D40889" w:rsidRPr="00A40ACD" w:rsidRDefault="00D40889" w:rsidP="00F7211B">
            <w:pPr>
              <w:tabs>
                <w:tab w:val="left" w:pos="1134"/>
              </w:tabs>
              <w:rPr>
                <w:rFonts w:ascii="Arial Narrow" w:hAnsi="Arial Narrow" w:cs="Arial"/>
                <w:sz w:val="24"/>
                <w:szCs w:val="24"/>
              </w:rPr>
            </w:pPr>
            <w:r>
              <w:rPr>
                <w:rFonts w:ascii="Arial Narrow" w:hAnsi="Arial Narrow" w:cs="Arial"/>
                <w:sz w:val="24"/>
                <w:szCs w:val="24"/>
              </w:rPr>
              <w:t>Ekportir (Tidak memiliki PBPHH dan Perizinan Berusaha untuk kegiatan Usaha Industri)</w:t>
            </w:r>
          </w:p>
        </w:tc>
        <w:tc>
          <w:tcPr>
            <w:tcW w:w="1260" w:type="dxa"/>
            <w:tcBorders>
              <w:top w:val="single" w:sz="4" w:space="0" w:color="000000"/>
              <w:left w:val="single" w:sz="4" w:space="0" w:color="000000"/>
              <w:bottom w:val="single" w:sz="4" w:space="0" w:color="000000"/>
              <w:right w:val="single" w:sz="4" w:space="0" w:color="000000"/>
            </w:tcBorders>
          </w:tcPr>
          <w:p w14:paraId="20666634"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4.5</w:t>
            </w:r>
          </w:p>
        </w:tc>
        <w:tc>
          <w:tcPr>
            <w:tcW w:w="1614" w:type="dxa"/>
            <w:tcBorders>
              <w:top w:val="single" w:sz="4" w:space="0" w:color="000000"/>
              <w:left w:val="single" w:sz="4" w:space="0" w:color="000000"/>
              <w:bottom w:val="single" w:sz="4" w:space="0" w:color="000000"/>
              <w:right w:val="single" w:sz="4" w:space="0" w:color="000000"/>
            </w:tcBorders>
          </w:tcPr>
          <w:p w14:paraId="136B9D61" w14:textId="77777777" w:rsidR="00D40889" w:rsidRPr="00A40ACD" w:rsidRDefault="00D40889" w:rsidP="00F7211B">
            <w:pPr>
              <w:tabs>
                <w:tab w:val="left" w:pos="1134"/>
              </w:tabs>
              <w:jc w:val="center"/>
              <w:rPr>
                <w:rFonts w:ascii="Arial Narrow" w:hAnsi="Arial Narrow" w:cs="Arial"/>
                <w:sz w:val="24"/>
                <w:szCs w:val="24"/>
              </w:rPr>
            </w:pPr>
            <w:r w:rsidRPr="00A40ACD">
              <w:rPr>
                <w:rFonts w:ascii="Arial Narrow" w:hAnsi="Arial Narrow" w:cs="Arial"/>
                <w:sz w:val="24"/>
                <w:szCs w:val="24"/>
              </w:rPr>
              <w:t xml:space="preserve">Lampiran </w:t>
            </w:r>
            <w:r>
              <w:rPr>
                <w:rFonts w:ascii="Arial Narrow" w:hAnsi="Arial Narrow" w:cs="Arial"/>
                <w:sz w:val="24"/>
                <w:szCs w:val="24"/>
              </w:rPr>
              <w:t>4.1</w:t>
            </w:r>
          </w:p>
        </w:tc>
      </w:tr>
    </w:tbl>
    <w:p w14:paraId="54790DDC" w14:textId="77777777" w:rsidR="009B4743" w:rsidRPr="00D31A38" w:rsidRDefault="009B4743" w:rsidP="00E061C2">
      <w:pPr>
        <w:tabs>
          <w:tab w:val="left" w:pos="284"/>
        </w:tabs>
        <w:spacing w:after="0" w:line="240" w:lineRule="auto"/>
        <w:jc w:val="both"/>
        <w:rPr>
          <w:rFonts w:ascii="Tahoma" w:eastAsia="Calibri" w:hAnsi="Tahoma" w:cs="Tahoma"/>
          <w:lang w:val="es-PA"/>
        </w:rPr>
      </w:pPr>
    </w:p>
    <w:p w14:paraId="43158777" w14:textId="77777777" w:rsidR="009B4743" w:rsidRPr="005E03C6" w:rsidRDefault="009B4743" w:rsidP="009B4743">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sz w:val="32"/>
          <w:szCs w:val="32"/>
        </w:rPr>
      </w:pPr>
      <w:r w:rsidRPr="005E03C6">
        <w:rPr>
          <w:rFonts w:ascii="Arial Narrow" w:eastAsia="Calibri" w:hAnsi="Arial Narrow" w:cs="Tahoma"/>
          <w:sz w:val="32"/>
          <w:szCs w:val="32"/>
        </w:rPr>
        <w:t>KERAHASIAHAN</w:t>
      </w:r>
    </w:p>
    <w:p w14:paraId="2BFAB234" w14:textId="77777777" w:rsidR="00FB3BC1" w:rsidRPr="00135A2A" w:rsidRDefault="00800EC1" w:rsidP="00FB3BC1">
      <w:pPr>
        <w:spacing w:after="120" w:line="240" w:lineRule="auto"/>
        <w:jc w:val="both"/>
        <w:rPr>
          <w:rFonts w:ascii="Arial Narrow" w:eastAsia="Calibri" w:hAnsi="Arial Narrow" w:cs="Tahoma"/>
          <w:sz w:val="26"/>
          <w:szCs w:val="26"/>
          <w:lang w:val="en-US"/>
        </w:rPr>
      </w:pPr>
      <w:r w:rsidRPr="00591839">
        <w:rPr>
          <w:rFonts w:ascii="Arial Narrow" w:eastAsia="Calibri" w:hAnsi="Arial Narrow" w:cs="Tahoma"/>
          <w:sz w:val="26"/>
          <w:szCs w:val="26"/>
        </w:rPr>
        <w:t xml:space="preserve">klien yang digunakan sebagai bahan pertimbangan dalam kegiatan sertifikasi, kecuali apabila informasi tersebut menjadi persyaratan mutlak untuk pemenuhan standar sertifikasi sebagaimana diatur di dalam </w:t>
      </w:r>
      <w:r w:rsidR="00ED2483">
        <w:rPr>
          <w:rFonts w:ascii="Arial Narrow" w:eastAsia="Calibri" w:hAnsi="Arial Narrow" w:cs="Tahoma"/>
          <w:b/>
          <w:sz w:val="26"/>
          <w:szCs w:val="26"/>
        </w:rPr>
        <w:t>ISO:IEC</w:t>
      </w:r>
      <w:r w:rsidR="00ED2483">
        <w:rPr>
          <w:rFonts w:ascii="Arial Narrow" w:eastAsia="Calibri" w:hAnsi="Arial Narrow" w:cs="Tahoma"/>
          <w:b/>
          <w:sz w:val="26"/>
          <w:szCs w:val="26"/>
          <w:lang w:val="en-US"/>
        </w:rPr>
        <w:t xml:space="preserve"> </w:t>
      </w:r>
      <w:r w:rsidR="006635C3" w:rsidRPr="00591839">
        <w:rPr>
          <w:rFonts w:ascii="Arial Narrow" w:eastAsia="Calibri" w:hAnsi="Arial Narrow" w:cs="Tahoma"/>
          <w:b/>
          <w:sz w:val="26"/>
          <w:szCs w:val="26"/>
        </w:rPr>
        <w:t>17065:2012</w:t>
      </w:r>
      <w:r w:rsidR="003A50B6" w:rsidRPr="00591839">
        <w:rPr>
          <w:rFonts w:ascii="Arial Narrow" w:eastAsia="Calibri" w:hAnsi="Arial Narrow" w:cs="Tahoma"/>
          <w:sz w:val="26"/>
          <w:szCs w:val="26"/>
        </w:rPr>
        <w:t xml:space="preserve"> dan </w:t>
      </w:r>
      <w:r w:rsidR="00402DC1">
        <w:rPr>
          <w:rFonts w:ascii="Arial Narrow" w:eastAsia="Calibri" w:hAnsi="Arial Narrow" w:cs="Tahoma"/>
          <w:sz w:val="26"/>
          <w:szCs w:val="26"/>
          <w:lang w:val="en-US"/>
        </w:rPr>
        <w:t xml:space="preserve">Keputusan </w:t>
      </w:r>
      <w:proofErr w:type="spellStart"/>
      <w:r w:rsidR="00402DC1">
        <w:rPr>
          <w:rFonts w:ascii="Arial Narrow" w:eastAsia="Calibri" w:hAnsi="Arial Narrow" w:cs="Tahoma"/>
          <w:sz w:val="26"/>
          <w:szCs w:val="26"/>
          <w:lang w:val="en-US"/>
        </w:rPr>
        <w:t>Direktur</w:t>
      </w:r>
      <w:proofErr w:type="spellEnd"/>
      <w:r w:rsidR="00402DC1">
        <w:rPr>
          <w:rFonts w:ascii="Arial Narrow" w:eastAsia="Calibri" w:hAnsi="Arial Narrow" w:cs="Tahoma"/>
          <w:sz w:val="26"/>
          <w:szCs w:val="26"/>
          <w:lang w:val="en-US"/>
        </w:rPr>
        <w:t xml:space="preserve"> </w:t>
      </w:r>
      <w:proofErr w:type="spellStart"/>
      <w:r w:rsidR="00402DC1">
        <w:rPr>
          <w:rFonts w:ascii="Arial Narrow" w:eastAsia="Calibri" w:hAnsi="Arial Narrow" w:cs="Tahoma"/>
          <w:sz w:val="26"/>
          <w:szCs w:val="26"/>
          <w:lang w:val="en-US"/>
        </w:rPr>
        <w:t>Jenderal</w:t>
      </w:r>
      <w:proofErr w:type="spellEnd"/>
      <w:r w:rsidR="00402DC1">
        <w:rPr>
          <w:rFonts w:ascii="Arial Narrow" w:eastAsia="Calibri" w:hAnsi="Arial Narrow" w:cs="Tahoma"/>
          <w:sz w:val="26"/>
          <w:szCs w:val="26"/>
          <w:lang w:val="en-US"/>
        </w:rPr>
        <w:t xml:space="preserve"> </w:t>
      </w:r>
      <w:proofErr w:type="spellStart"/>
      <w:r w:rsidR="00402DC1">
        <w:rPr>
          <w:rFonts w:ascii="Arial Narrow" w:eastAsia="Calibri" w:hAnsi="Arial Narrow" w:cs="Tahoma"/>
          <w:sz w:val="26"/>
          <w:szCs w:val="26"/>
          <w:lang w:val="en-US"/>
        </w:rPr>
        <w:t>Pengelolaan</w:t>
      </w:r>
      <w:proofErr w:type="spellEnd"/>
      <w:r w:rsidR="00402DC1">
        <w:rPr>
          <w:rFonts w:ascii="Arial Narrow" w:eastAsia="Calibri" w:hAnsi="Arial Narrow" w:cs="Tahoma"/>
          <w:sz w:val="26"/>
          <w:szCs w:val="26"/>
          <w:lang w:val="en-US"/>
        </w:rPr>
        <w:t xml:space="preserve"> </w:t>
      </w:r>
      <w:proofErr w:type="spellStart"/>
      <w:r w:rsidR="00402DC1">
        <w:rPr>
          <w:rFonts w:ascii="Arial Narrow" w:eastAsia="Calibri" w:hAnsi="Arial Narrow" w:cs="Tahoma"/>
          <w:sz w:val="26"/>
          <w:szCs w:val="26"/>
          <w:lang w:val="en-US"/>
        </w:rPr>
        <w:t>Hutan</w:t>
      </w:r>
      <w:proofErr w:type="spellEnd"/>
      <w:r w:rsidR="00402DC1">
        <w:rPr>
          <w:rFonts w:ascii="Arial Narrow" w:eastAsia="Calibri" w:hAnsi="Arial Narrow" w:cs="Tahoma"/>
          <w:sz w:val="26"/>
          <w:szCs w:val="26"/>
          <w:lang w:val="en-US"/>
        </w:rPr>
        <w:t xml:space="preserve"> </w:t>
      </w:r>
      <w:proofErr w:type="spellStart"/>
      <w:r w:rsidR="00402DC1">
        <w:rPr>
          <w:rFonts w:ascii="Arial Narrow" w:eastAsia="Calibri" w:hAnsi="Arial Narrow" w:cs="Tahoma"/>
          <w:sz w:val="26"/>
          <w:szCs w:val="26"/>
          <w:lang w:val="en-US"/>
        </w:rPr>
        <w:t>Produksi</w:t>
      </w:r>
      <w:proofErr w:type="spellEnd"/>
      <w:r w:rsidR="00402DC1">
        <w:rPr>
          <w:rFonts w:ascii="Arial Narrow" w:eastAsia="Calibri" w:hAnsi="Arial Narrow" w:cs="Tahoma"/>
          <w:sz w:val="26"/>
          <w:szCs w:val="26"/>
          <w:lang w:val="en-US"/>
        </w:rPr>
        <w:t xml:space="preserve"> Lestari </w:t>
      </w:r>
      <w:proofErr w:type="spellStart"/>
      <w:r w:rsidR="00402DC1">
        <w:rPr>
          <w:rFonts w:ascii="Arial Narrow" w:eastAsia="Calibri" w:hAnsi="Arial Narrow" w:cs="Tahoma"/>
          <w:sz w:val="26"/>
          <w:szCs w:val="26"/>
          <w:lang w:val="en-US"/>
        </w:rPr>
        <w:t>Nomor</w:t>
      </w:r>
      <w:proofErr w:type="spellEnd"/>
      <w:r w:rsidR="00402DC1">
        <w:rPr>
          <w:rFonts w:ascii="Arial Narrow" w:eastAsia="Calibri" w:hAnsi="Arial Narrow" w:cs="Tahoma"/>
          <w:sz w:val="26"/>
          <w:szCs w:val="26"/>
          <w:lang w:val="en-US"/>
        </w:rPr>
        <w:t xml:space="preserve"> SK.62/PHPL/SET.5/KUM.1/12/2020</w:t>
      </w:r>
    </w:p>
    <w:p w14:paraId="4B9343CA" w14:textId="77777777" w:rsidR="00800EC1" w:rsidRPr="00591839" w:rsidRDefault="00DA7DBB" w:rsidP="00FB3BC1">
      <w:pPr>
        <w:spacing w:after="0" w:line="240" w:lineRule="auto"/>
        <w:jc w:val="both"/>
        <w:rPr>
          <w:rFonts w:ascii="Arial Narrow" w:eastAsia="Calibri" w:hAnsi="Arial Narrow" w:cs="Tahoma"/>
          <w:sz w:val="26"/>
          <w:szCs w:val="26"/>
        </w:rPr>
      </w:pPr>
      <w:r w:rsidRPr="00DA7DBB">
        <w:rPr>
          <w:rFonts w:ascii="Arial Narrow" w:eastAsia="Calibri" w:hAnsi="Arial Narrow" w:cs="Tahoma"/>
          <w:sz w:val="26"/>
          <w:szCs w:val="26"/>
          <w:lang w:val="en-US"/>
        </w:rPr>
        <w:t xml:space="preserve">PT. </w:t>
      </w:r>
      <w:r w:rsidRPr="00DA7DBB">
        <w:rPr>
          <w:rFonts w:ascii="Arial Narrow" w:hAnsi="Arial Narrow" w:cs="Tahoma"/>
          <w:sz w:val="26"/>
          <w:szCs w:val="26"/>
        </w:rPr>
        <w:t>ISE</w:t>
      </w:r>
      <w:r w:rsidRPr="00591839">
        <w:rPr>
          <w:rFonts w:ascii="Arial Narrow" w:eastAsia="Calibri" w:hAnsi="Arial Narrow" w:cs="Tahoma"/>
          <w:sz w:val="26"/>
          <w:szCs w:val="26"/>
        </w:rPr>
        <w:t xml:space="preserve"> </w:t>
      </w:r>
      <w:r w:rsidR="00800EC1" w:rsidRPr="00591839">
        <w:rPr>
          <w:rFonts w:ascii="Arial Narrow" w:eastAsia="Calibri" w:hAnsi="Arial Narrow" w:cs="Tahoma"/>
          <w:sz w:val="26"/>
          <w:szCs w:val="26"/>
        </w:rPr>
        <w:t>akan menginformasikan kepada klien, apabila untuk suatu kepentingan hukum diperlukan informasi untuk diungkapkan kepada pihak ketiga. Klien akan diminta untuk menyediakan ringkasan tentang informasi rahasia yang akan diungkapkan tersebut.</w:t>
      </w:r>
    </w:p>
    <w:p w14:paraId="6B9C807C" w14:textId="77777777" w:rsidR="00800EC1" w:rsidRPr="005E03C6" w:rsidRDefault="00800EC1" w:rsidP="004F0E5C">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sz w:val="32"/>
          <w:szCs w:val="32"/>
        </w:rPr>
      </w:pPr>
      <w:r w:rsidRPr="005E03C6">
        <w:rPr>
          <w:rFonts w:ascii="Arial Narrow" w:eastAsia="Calibri" w:hAnsi="Arial Narrow" w:cs="Tahoma"/>
          <w:sz w:val="32"/>
          <w:szCs w:val="32"/>
        </w:rPr>
        <w:t>KEORGANISASIAN</w:t>
      </w:r>
    </w:p>
    <w:p w14:paraId="6DFA08A9" w14:textId="77777777" w:rsidR="00A40ACD" w:rsidRPr="005E03C6" w:rsidRDefault="00800EC1" w:rsidP="00800EC1">
      <w:pPr>
        <w:spacing w:line="288" w:lineRule="auto"/>
        <w:jc w:val="both"/>
        <w:rPr>
          <w:rFonts w:ascii="Arial Narrow" w:eastAsia="Calibri" w:hAnsi="Arial Narrow" w:cs="Tahoma"/>
          <w:sz w:val="26"/>
          <w:szCs w:val="26"/>
        </w:rPr>
      </w:pPr>
      <w:r w:rsidRPr="005E03C6">
        <w:rPr>
          <w:rFonts w:ascii="Arial Narrow" w:eastAsia="Calibri" w:hAnsi="Arial Narrow" w:cs="Tahoma"/>
          <w:sz w:val="26"/>
          <w:szCs w:val="26"/>
        </w:rPr>
        <w:t>Apabila</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diperlukan, para</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pihak</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dapat</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meminta</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Struktur</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Organisasi</w:t>
      </w:r>
      <w:r w:rsidR="00DA7DBB" w:rsidRPr="00DA7DBB">
        <w:rPr>
          <w:rFonts w:ascii="Arial Narrow" w:eastAsia="Calibri" w:hAnsi="Arial Narrow" w:cs="Tahoma"/>
          <w:sz w:val="26"/>
          <w:szCs w:val="26"/>
          <w:lang w:val="en-US"/>
        </w:rPr>
        <w:t xml:space="preserve"> PT. </w:t>
      </w:r>
      <w:r w:rsidR="00DA7DBB" w:rsidRPr="00DA7DBB">
        <w:rPr>
          <w:rFonts w:ascii="Arial Narrow" w:hAnsi="Arial Narrow" w:cs="Tahoma"/>
          <w:sz w:val="26"/>
          <w:szCs w:val="26"/>
        </w:rPr>
        <w:t>ISE</w:t>
      </w:r>
      <w:r w:rsidR="00DA7DBB" w:rsidRPr="005E03C6">
        <w:rPr>
          <w:rFonts w:ascii="Arial Narrow" w:eastAsia="Calibri" w:hAnsi="Arial Narrow" w:cs="Tahoma"/>
          <w:sz w:val="26"/>
          <w:szCs w:val="26"/>
        </w:rPr>
        <w:t xml:space="preserve"> </w:t>
      </w:r>
      <w:r w:rsidRPr="005E03C6">
        <w:rPr>
          <w:rFonts w:ascii="Arial Narrow" w:eastAsia="Calibri" w:hAnsi="Arial Narrow" w:cs="Tahoma"/>
          <w:sz w:val="26"/>
          <w:szCs w:val="26"/>
        </w:rPr>
        <w:t>bersama</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uraian</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tugas</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dan</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tanggung</w:t>
      </w:r>
      <w:r w:rsidR="003C40DB">
        <w:rPr>
          <w:rFonts w:ascii="Arial Narrow" w:eastAsia="Calibri" w:hAnsi="Arial Narrow" w:cs="Tahoma"/>
          <w:sz w:val="26"/>
          <w:szCs w:val="26"/>
        </w:rPr>
        <w:t xml:space="preserve"> </w:t>
      </w:r>
      <w:r w:rsidRPr="005E03C6">
        <w:rPr>
          <w:rFonts w:ascii="Arial Narrow" w:eastAsia="Calibri" w:hAnsi="Arial Narrow" w:cs="Tahoma"/>
          <w:sz w:val="26"/>
          <w:szCs w:val="26"/>
        </w:rPr>
        <w:t>jawabnya.</w:t>
      </w:r>
    </w:p>
    <w:p w14:paraId="2C2B1FBA" w14:textId="77777777" w:rsidR="00800EC1" w:rsidRPr="005E03C6" w:rsidRDefault="00800EC1" w:rsidP="004F0E5C">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sz w:val="32"/>
          <w:szCs w:val="32"/>
        </w:rPr>
      </w:pPr>
      <w:r w:rsidRPr="005E03C6">
        <w:rPr>
          <w:rFonts w:ascii="Arial Narrow" w:eastAsia="Calibri" w:hAnsi="Arial Narrow" w:cs="Tahoma"/>
          <w:sz w:val="32"/>
          <w:szCs w:val="32"/>
        </w:rPr>
        <w:t>PERSYARATAN UMUM</w:t>
      </w:r>
    </w:p>
    <w:p w14:paraId="0D6CDE71" w14:textId="77777777" w:rsidR="00800EC1" w:rsidRPr="005E03C6" w:rsidRDefault="00800EC1" w:rsidP="00800EC1">
      <w:pPr>
        <w:spacing w:line="288" w:lineRule="auto"/>
        <w:jc w:val="both"/>
        <w:rPr>
          <w:rFonts w:ascii="Arial Narrow" w:eastAsia="Calibri" w:hAnsi="Arial Narrow" w:cs="Tahoma"/>
          <w:sz w:val="26"/>
          <w:szCs w:val="26"/>
        </w:rPr>
      </w:pPr>
      <w:r w:rsidRPr="005E03C6">
        <w:rPr>
          <w:rFonts w:ascii="Arial Narrow" w:eastAsia="Calibri" w:hAnsi="Arial Narrow" w:cs="Tahoma"/>
          <w:sz w:val="26"/>
          <w:szCs w:val="26"/>
        </w:rPr>
        <w:t>Dibawah ini beberapa persyaratan umum untuk melakukan permohonan dan pendaftaran sertifikasi yang harus dipenuhi dan dipatuhi oleh klien :</w:t>
      </w:r>
    </w:p>
    <w:p w14:paraId="249E4D8C" w14:textId="77777777" w:rsidR="00800EC1" w:rsidRPr="00FC5708" w:rsidRDefault="00800EC1" w:rsidP="001D13C6">
      <w:pPr>
        <w:numPr>
          <w:ilvl w:val="0"/>
          <w:numId w:val="9"/>
        </w:numPr>
        <w:tabs>
          <w:tab w:val="clear" w:pos="810"/>
          <w:tab w:val="num" w:pos="567"/>
        </w:tabs>
        <w:spacing w:line="288" w:lineRule="auto"/>
        <w:ind w:left="567" w:hanging="567"/>
        <w:jc w:val="both"/>
        <w:rPr>
          <w:rFonts w:ascii="Arial Narrow" w:eastAsia="Calibri" w:hAnsi="Arial Narrow" w:cs="Tahoma"/>
          <w:sz w:val="26"/>
          <w:szCs w:val="26"/>
        </w:rPr>
      </w:pPr>
      <w:r w:rsidRPr="00FC5708">
        <w:rPr>
          <w:rFonts w:ascii="Arial Narrow" w:eastAsia="Calibri" w:hAnsi="Arial Narrow" w:cs="Tahoma"/>
          <w:sz w:val="26"/>
          <w:szCs w:val="26"/>
        </w:rPr>
        <w:t>Seluruh data daninformasi yang diperlukan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untuk</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kegiatan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sertifikasi, harus</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disediakan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oleh</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klien.</w:t>
      </w:r>
    </w:p>
    <w:p w14:paraId="6811CC0C" w14:textId="77777777" w:rsidR="00800EC1" w:rsidRPr="0091264B" w:rsidRDefault="00800EC1" w:rsidP="001D13C6">
      <w:pPr>
        <w:numPr>
          <w:ilvl w:val="0"/>
          <w:numId w:val="9"/>
        </w:numPr>
        <w:tabs>
          <w:tab w:val="clear" w:pos="810"/>
          <w:tab w:val="num" w:pos="567"/>
        </w:tabs>
        <w:spacing w:line="288" w:lineRule="auto"/>
        <w:ind w:left="567" w:hanging="567"/>
        <w:jc w:val="both"/>
        <w:rPr>
          <w:rFonts w:ascii="Arial Narrow" w:eastAsia="Calibri" w:hAnsi="Arial Narrow" w:cs="Tahoma"/>
          <w:sz w:val="26"/>
          <w:szCs w:val="26"/>
        </w:rPr>
      </w:pPr>
      <w:r w:rsidRPr="0091264B">
        <w:rPr>
          <w:rFonts w:ascii="Arial Narrow" w:eastAsia="Calibri" w:hAnsi="Arial Narrow" w:cs="Tahoma"/>
          <w:sz w:val="26"/>
          <w:szCs w:val="26"/>
        </w:rPr>
        <w:t>Jika</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persyaratan-persyaratan yang diminta</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tidak</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 xml:space="preserve">dicukupi,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00DA7DBB" w:rsidRPr="0091264B">
        <w:rPr>
          <w:rFonts w:ascii="Arial Narrow" w:eastAsia="Calibri" w:hAnsi="Arial Narrow" w:cs="Tahoma"/>
          <w:sz w:val="26"/>
          <w:szCs w:val="26"/>
        </w:rPr>
        <w:t xml:space="preserve"> </w:t>
      </w:r>
      <w:r w:rsidRPr="0091264B">
        <w:rPr>
          <w:rFonts w:ascii="Arial Narrow" w:eastAsia="Calibri" w:hAnsi="Arial Narrow" w:cs="Tahoma"/>
          <w:sz w:val="26"/>
          <w:szCs w:val="26"/>
        </w:rPr>
        <w:t>akan</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memberitahukan</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kepada</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klien</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untuk</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menunda</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atau</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menghentikan proses sertifikasi.</w:t>
      </w:r>
    </w:p>
    <w:p w14:paraId="0DCDE08C" w14:textId="77777777" w:rsidR="00800EC1" w:rsidRPr="005E03C6" w:rsidRDefault="00800EC1" w:rsidP="001D13C6">
      <w:pPr>
        <w:numPr>
          <w:ilvl w:val="0"/>
          <w:numId w:val="9"/>
        </w:numPr>
        <w:tabs>
          <w:tab w:val="clear" w:pos="810"/>
          <w:tab w:val="num" w:pos="567"/>
        </w:tabs>
        <w:spacing w:line="288" w:lineRule="auto"/>
        <w:ind w:left="567" w:hanging="567"/>
        <w:jc w:val="both"/>
        <w:rPr>
          <w:rFonts w:ascii="Arial Narrow" w:eastAsia="Calibri" w:hAnsi="Arial Narrow" w:cs="Tahoma"/>
          <w:sz w:val="26"/>
          <w:szCs w:val="26"/>
          <w:lang w:val="es-PA"/>
        </w:rPr>
      </w:pPr>
      <w:r w:rsidRPr="0091264B">
        <w:rPr>
          <w:rFonts w:ascii="Arial Narrow" w:eastAsia="Calibri" w:hAnsi="Arial Narrow" w:cs="Tahoma"/>
          <w:sz w:val="26"/>
          <w:szCs w:val="26"/>
        </w:rPr>
        <w:t>Sertifikat yang diterbitkan</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hanya</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berlaku</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bagi unit pengelolaan (tapak) yang dimohon, tertuang di dalam Form Aplikasi (Permohonan</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Sertifikasi), dan</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setelah</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dilakukan audit dinyatakan</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telah</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memenuhi</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seluruh</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persyaratan</w:t>
      </w:r>
      <w:r w:rsidR="003C40DB">
        <w:rPr>
          <w:rFonts w:ascii="Arial Narrow" w:eastAsia="Calibri" w:hAnsi="Arial Narrow" w:cs="Tahoma"/>
          <w:sz w:val="26"/>
          <w:szCs w:val="26"/>
        </w:rPr>
        <w:t xml:space="preserve"> </w:t>
      </w:r>
      <w:r w:rsidRPr="0091264B">
        <w:rPr>
          <w:rFonts w:ascii="Arial Narrow" w:eastAsia="Calibri" w:hAnsi="Arial Narrow" w:cs="Tahoma"/>
          <w:sz w:val="26"/>
          <w:szCs w:val="26"/>
        </w:rPr>
        <w:t xml:space="preserve">standar yang berlaku. </w:t>
      </w:r>
      <w:proofErr w:type="spellStart"/>
      <w:r w:rsidRPr="005E03C6">
        <w:rPr>
          <w:rFonts w:ascii="Arial Narrow" w:eastAsia="Calibri" w:hAnsi="Arial Narrow" w:cs="Tahoma"/>
          <w:sz w:val="26"/>
          <w:szCs w:val="26"/>
          <w:lang w:val="es-PA"/>
        </w:rPr>
        <w:t>Nama</w:t>
      </w:r>
      <w:proofErr w:type="spellEnd"/>
      <w:r w:rsidRPr="005E03C6">
        <w:rPr>
          <w:rFonts w:ascii="Arial Narrow" w:eastAsia="Calibri" w:hAnsi="Arial Narrow" w:cs="Tahoma"/>
          <w:sz w:val="26"/>
          <w:szCs w:val="26"/>
          <w:lang w:val="es-PA"/>
        </w:rPr>
        <w:t xml:space="preserve"> dan </w:t>
      </w:r>
      <w:proofErr w:type="spellStart"/>
      <w:r w:rsidRPr="005E03C6">
        <w:rPr>
          <w:rFonts w:ascii="Arial Narrow" w:eastAsia="Calibri" w:hAnsi="Arial Narrow" w:cs="Tahoma"/>
          <w:sz w:val="26"/>
          <w:szCs w:val="26"/>
          <w:lang w:val="es-PA"/>
        </w:rPr>
        <w:t>lokasi</w:t>
      </w:r>
      <w:proofErr w:type="spellEnd"/>
      <w:r w:rsidR="003C40DB">
        <w:rPr>
          <w:rFonts w:ascii="Arial Narrow" w:eastAsia="Calibri" w:hAnsi="Arial Narrow" w:cs="Tahoma"/>
          <w:sz w:val="26"/>
          <w:szCs w:val="26"/>
        </w:rPr>
        <w:t xml:space="preserve"> </w:t>
      </w:r>
      <w:proofErr w:type="spellStart"/>
      <w:r w:rsidRPr="005E03C6">
        <w:rPr>
          <w:rFonts w:ascii="Arial Narrow" w:eastAsia="Calibri" w:hAnsi="Arial Narrow" w:cs="Tahoma"/>
          <w:sz w:val="26"/>
          <w:szCs w:val="26"/>
          <w:lang w:val="es-PA"/>
        </w:rPr>
        <w:t>unit</w:t>
      </w:r>
      <w:proofErr w:type="spellEnd"/>
      <w:r w:rsidR="003C40DB">
        <w:rPr>
          <w:rFonts w:ascii="Arial Narrow" w:eastAsia="Calibri" w:hAnsi="Arial Narrow" w:cs="Tahoma"/>
          <w:sz w:val="26"/>
          <w:szCs w:val="26"/>
        </w:rPr>
        <w:t xml:space="preserve"> </w:t>
      </w:r>
      <w:proofErr w:type="spellStart"/>
      <w:r w:rsidRPr="005E03C6">
        <w:rPr>
          <w:rFonts w:ascii="Arial Narrow" w:eastAsia="Calibri" w:hAnsi="Arial Narrow" w:cs="Tahoma"/>
          <w:sz w:val="26"/>
          <w:szCs w:val="26"/>
          <w:lang w:val="es-PA"/>
        </w:rPr>
        <w:t>pengelolaan</w:t>
      </w:r>
      <w:proofErr w:type="spellEnd"/>
      <w:r w:rsidR="003C40DB">
        <w:rPr>
          <w:rFonts w:ascii="Arial Narrow" w:eastAsia="Calibri" w:hAnsi="Arial Narrow" w:cs="Tahoma"/>
          <w:sz w:val="26"/>
          <w:szCs w:val="26"/>
        </w:rPr>
        <w:t xml:space="preserve"> </w:t>
      </w:r>
      <w:proofErr w:type="spellStart"/>
      <w:r w:rsidRPr="005E03C6">
        <w:rPr>
          <w:rFonts w:ascii="Arial Narrow" w:eastAsia="Calibri" w:hAnsi="Arial Narrow" w:cs="Tahoma"/>
          <w:sz w:val="26"/>
          <w:szCs w:val="26"/>
          <w:lang w:val="es-PA"/>
        </w:rPr>
        <w:t>tercantum</w:t>
      </w:r>
      <w:proofErr w:type="spellEnd"/>
      <w:r w:rsidRPr="005E03C6">
        <w:rPr>
          <w:rFonts w:ascii="Arial Narrow" w:eastAsia="Calibri" w:hAnsi="Arial Narrow" w:cs="Tahoma"/>
          <w:sz w:val="26"/>
          <w:szCs w:val="26"/>
          <w:lang w:val="es-PA"/>
        </w:rPr>
        <w:t xml:space="preserve"> pada </w:t>
      </w:r>
      <w:proofErr w:type="spellStart"/>
      <w:r w:rsidRPr="005E03C6">
        <w:rPr>
          <w:rFonts w:ascii="Arial Narrow" w:eastAsia="Calibri" w:hAnsi="Arial Narrow" w:cs="Tahoma"/>
          <w:sz w:val="26"/>
          <w:szCs w:val="26"/>
          <w:lang w:val="es-PA"/>
        </w:rPr>
        <w:t>sertifikat</w:t>
      </w:r>
      <w:proofErr w:type="spellEnd"/>
      <w:r w:rsidR="003C40DB">
        <w:rPr>
          <w:rFonts w:ascii="Arial Narrow" w:eastAsia="Calibri" w:hAnsi="Arial Narrow" w:cs="Tahoma"/>
          <w:sz w:val="26"/>
          <w:szCs w:val="26"/>
        </w:rPr>
        <w:t xml:space="preserve"> </w:t>
      </w:r>
      <w:r w:rsidR="00F04D27" w:rsidRPr="005E03C6">
        <w:rPr>
          <w:rFonts w:ascii="Arial Narrow" w:eastAsia="Calibri" w:hAnsi="Arial Narrow" w:cs="Tahoma"/>
          <w:sz w:val="26"/>
          <w:szCs w:val="26"/>
          <w:lang w:val="es-PA"/>
        </w:rPr>
        <w:t>V</w:t>
      </w:r>
      <w:r w:rsidRPr="005E03C6">
        <w:rPr>
          <w:rFonts w:ascii="Arial Narrow" w:eastAsia="Calibri" w:hAnsi="Arial Narrow" w:cs="Tahoma"/>
          <w:sz w:val="26"/>
          <w:szCs w:val="26"/>
          <w:lang w:val="es-PA"/>
        </w:rPr>
        <w:t xml:space="preserve">LK yang </w:t>
      </w:r>
      <w:proofErr w:type="spellStart"/>
      <w:r w:rsidRPr="005E03C6">
        <w:rPr>
          <w:rFonts w:ascii="Arial Narrow" w:eastAsia="Calibri" w:hAnsi="Arial Narrow" w:cs="Tahoma"/>
          <w:sz w:val="26"/>
          <w:szCs w:val="26"/>
          <w:lang w:val="es-PA"/>
        </w:rPr>
        <w:t>diterbitkan</w:t>
      </w:r>
      <w:proofErr w:type="spellEnd"/>
      <w:r w:rsidRPr="005E03C6">
        <w:rPr>
          <w:rFonts w:ascii="Arial Narrow" w:eastAsia="Calibri" w:hAnsi="Arial Narrow" w:cs="Tahoma"/>
          <w:sz w:val="26"/>
          <w:szCs w:val="26"/>
          <w:lang w:val="es-PA"/>
        </w:rPr>
        <w:t>.</w:t>
      </w:r>
    </w:p>
    <w:p w14:paraId="2E2C1BD3" w14:textId="77777777" w:rsidR="00800EC1" w:rsidRPr="005E03C6" w:rsidRDefault="00800EC1" w:rsidP="00AD3C84">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sz w:val="32"/>
          <w:szCs w:val="32"/>
        </w:rPr>
      </w:pPr>
      <w:r w:rsidRPr="005E03C6">
        <w:rPr>
          <w:rFonts w:ascii="Arial Narrow" w:eastAsia="Calibri" w:hAnsi="Arial Narrow" w:cs="Tahoma"/>
          <w:sz w:val="32"/>
          <w:szCs w:val="32"/>
        </w:rPr>
        <w:t>PERMOHONAN SERTIFIKASI</w:t>
      </w:r>
    </w:p>
    <w:p w14:paraId="6D3433A2" w14:textId="77777777" w:rsidR="00800EC1" w:rsidRPr="005E03C6" w:rsidRDefault="00800EC1" w:rsidP="00800EC1">
      <w:pPr>
        <w:spacing w:line="288" w:lineRule="auto"/>
        <w:jc w:val="both"/>
        <w:rPr>
          <w:rFonts w:ascii="Arial Narrow" w:eastAsia="Calibri" w:hAnsi="Arial Narrow" w:cs="Tahoma"/>
          <w:sz w:val="26"/>
          <w:szCs w:val="26"/>
        </w:rPr>
      </w:pPr>
      <w:r w:rsidRPr="005E03C6">
        <w:rPr>
          <w:rFonts w:ascii="Arial Narrow" w:eastAsia="Calibri" w:hAnsi="Arial Narrow" w:cs="Tahoma"/>
          <w:sz w:val="26"/>
          <w:szCs w:val="26"/>
        </w:rPr>
        <w:t xml:space="preserve">Unit usaha yang akan mengajukan permohonan sertifikasi hendaknya telah melakukan persiapan-persiapan dengan cara mengukur diri sendiri hingga merasa yakin bahwa operasional perusahaan yang dilakukan telah memenuhi persyaratan yang diminta oleh standar. Cara yang lebih baik adalah menyiapkan standar yang telah dilengkapi dengan petunjuk penafsiran untuk pemenuhannya dan disosialisasikan kepada seluruh personel terkait. Pastikan juga bahwa standar telah dapat di implementasikan di seluruh area yang akan dimohon untuk sertifikasi.  </w:t>
      </w:r>
    </w:p>
    <w:p w14:paraId="06ADC0B8" w14:textId="77777777" w:rsidR="00360B02" w:rsidRPr="005E03C6" w:rsidRDefault="00360B02" w:rsidP="00360B02">
      <w:pPr>
        <w:spacing w:line="288" w:lineRule="auto"/>
        <w:jc w:val="both"/>
        <w:rPr>
          <w:rFonts w:ascii="Arial Narrow" w:hAnsi="Arial Narrow" w:cs="Tahoma"/>
          <w:sz w:val="26"/>
          <w:szCs w:val="26"/>
        </w:rPr>
      </w:pPr>
      <w:r w:rsidRPr="005E03C6">
        <w:rPr>
          <w:rFonts w:ascii="Arial Narrow" w:hAnsi="Arial Narrow" w:cs="Tahoma"/>
          <w:sz w:val="26"/>
          <w:szCs w:val="26"/>
        </w:rPr>
        <w:t xml:space="preserve">Unit usaha yang menyatakan minat untuk program sertifikasi </w:t>
      </w:r>
      <w:r w:rsidR="001B4BF9" w:rsidRPr="00FC5708">
        <w:rPr>
          <w:rFonts w:ascii="Arial Narrow" w:hAnsi="Arial Narrow" w:cs="Tahoma"/>
          <w:sz w:val="26"/>
          <w:szCs w:val="26"/>
        </w:rPr>
        <w:t>VLK</w:t>
      </w:r>
      <w:r w:rsidRPr="005E03C6">
        <w:rPr>
          <w:rFonts w:ascii="Arial Narrow" w:hAnsi="Arial Narrow" w:cs="Tahoma"/>
          <w:sz w:val="26"/>
          <w:szCs w:val="26"/>
        </w:rPr>
        <w:t xml:space="preserve"> kepada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Pr="005E03C6">
        <w:rPr>
          <w:rFonts w:ascii="Arial Narrow" w:hAnsi="Arial Narrow" w:cs="Tahoma"/>
          <w:sz w:val="26"/>
          <w:szCs w:val="26"/>
        </w:rPr>
        <w:t xml:space="preserve"> segera akan dikirim lembar isian “Permohonan Sertifikasi” dan “Aplikasi Permohonan” untuk dilengkapi dan segera dikirimkan kembali kepada manajemen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Pr="005E03C6">
        <w:rPr>
          <w:rFonts w:ascii="Arial Narrow" w:hAnsi="Arial Narrow" w:cs="Tahoma"/>
          <w:sz w:val="26"/>
          <w:szCs w:val="26"/>
        </w:rPr>
        <w:t xml:space="preserve">. </w:t>
      </w:r>
      <w:proofErr w:type="spellStart"/>
      <w:r w:rsidRPr="005E03C6">
        <w:rPr>
          <w:rFonts w:ascii="Arial Narrow" w:hAnsi="Arial Narrow" w:cs="Tahoma"/>
          <w:sz w:val="26"/>
          <w:szCs w:val="26"/>
          <w:lang w:val="es-PA"/>
        </w:rPr>
        <w:t>Berdasarkan</w:t>
      </w:r>
      <w:proofErr w:type="spellEnd"/>
      <w:r w:rsidR="003C40DB">
        <w:rPr>
          <w:rFonts w:ascii="Arial Narrow" w:hAnsi="Arial Narrow" w:cs="Tahoma"/>
          <w:sz w:val="26"/>
          <w:szCs w:val="26"/>
        </w:rPr>
        <w:t xml:space="preserve"> </w:t>
      </w:r>
      <w:proofErr w:type="spellStart"/>
      <w:r w:rsidRPr="005E03C6">
        <w:rPr>
          <w:rFonts w:ascii="Arial Narrow" w:hAnsi="Arial Narrow" w:cs="Tahoma"/>
          <w:sz w:val="26"/>
          <w:szCs w:val="26"/>
          <w:lang w:val="es-PA"/>
        </w:rPr>
        <w:t>lembaran</w:t>
      </w:r>
      <w:proofErr w:type="spellEnd"/>
      <w:r w:rsidR="003C40DB">
        <w:rPr>
          <w:rFonts w:ascii="Arial Narrow" w:hAnsi="Arial Narrow" w:cs="Tahoma"/>
          <w:sz w:val="26"/>
          <w:szCs w:val="26"/>
        </w:rPr>
        <w:t xml:space="preserve"> </w:t>
      </w:r>
      <w:proofErr w:type="spellStart"/>
      <w:r w:rsidRPr="005E03C6">
        <w:rPr>
          <w:rFonts w:ascii="Arial Narrow" w:hAnsi="Arial Narrow" w:cs="Tahoma"/>
          <w:sz w:val="26"/>
          <w:szCs w:val="26"/>
          <w:lang w:val="es-PA"/>
        </w:rPr>
        <w:t>Permohonan</w:t>
      </w:r>
      <w:proofErr w:type="spellEnd"/>
      <w:r w:rsidR="003C40DB">
        <w:rPr>
          <w:rFonts w:ascii="Arial Narrow" w:hAnsi="Arial Narrow" w:cs="Tahoma"/>
          <w:sz w:val="26"/>
          <w:szCs w:val="26"/>
        </w:rPr>
        <w:t xml:space="preserve"> </w:t>
      </w:r>
      <w:proofErr w:type="spellStart"/>
      <w:r w:rsidRPr="005E03C6">
        <w:rPr>
          <w:rFonts w:ascii="Arial Narrow" w:hAnsi="Arial Narrow" w:cs="Tahoma"/>
          <w:sz w:val="26"/>
          <w:szCs w:val="26"/>
          <w:lang w:val="es-PA"/>
        </w:rPr>
        <w:t>tersebut</w:t>
      </w:r>
      <w:proofErr w:type="spellEnd"/>
      <w:r w:rsidRPr="005E03C6">
        <w:rPr>
          <w:rFonts w:ascii="Arial Narrow" w:hAnsi="Arial Narrow" w:cs="Tahoma"/>
          <w:sz w:val="26"/>
          <w:szCs w:val="26"/>
          <w:lang w:val="es-PA"/>
        </w:rPr>
        <w:t xml:space="preserve">, </w:t>
      </w:r>
      <w:proofErr w:type="spellStart"/>
      <w:r w:rsidRPr="005E03C6">
        <w:rPr>
          <w:rFonts w:ascii="Arial Narrow" w:hAnsi="Arial Narrow" w:cs="Tahoma"/>
          <w:sz w:val="26"/>
          <w:szCs w:val="26"/>
          <w:lang w:val="es-PA"/>
        </w:rPr>
        <w:t>manajemen</w:t>
      </w:r>
      <w:proofErr w:type="spellEnd"/>
      <w:r w:rsidR="00DA7DBB" w:rsidRPr="00DA7DBB">
        <w:rPr>
          <w:rFonts w:ascii="Arial Narrow" w:eastAsia="Calibri" w:hAnsi="Arial Narrow" w:cs="Tahoma"/>
          <w:sz w:val="26"/>
          <w:szCs w:val="26"/>
          <w:lang w:val="en-US"/>
        </w:rPr>
        <w:t xml:space="preserve"> PT. </w:t>
      </w:r>
      <w:r w:rsidR="00DA7DBB" w:rsidRPr="00DA7DBB">
        <w:rPr>
          <w:rFonts w:ascii="Arial Narrow" w:hAnsi="Arial Narrow" w:cs="Tahoma"/>
          <w:sz w:val="26"/>
          <w:szCs w:val="26"/>
        </w:rPr>
        <w:t>ISE</w:t>
      </w:r>
      <w:r w:rsidR="00F76710" w:rsidRPr="005E03C6">
        <w:rPr>
          <w:rFonts w:ascii="Arial Narrow" w:hAnsi="Arial Narrow" w:cs="Tahoma"/>
          <w:b/>
          <w:color w:val="0000FF"/>
          <w:sz w:val="26"/>
          <w:szCs w:val="26"/>
          <w:lang w:val="es-PA"/>
        </w:rPr>
        <w:t xml:space="preserve"> </w:t>
      </w:r>
      <w:proofErr w:type="spellStart"/>
      <w:r w:rsidRPr="005E03C6">
        <w:rPr>
          <w:rFonts w:ascii="Arial Narrow" w:hAnsi="Arial Narrow" w:cs="Tahoma"/>
          <w:sz w:val="26"/>
          <w:szCs w:val="26"/>
          <w:lang w:val="es-PA"/>
        </w:rPr>
        <w:t>akan</w:t>
      </w:r>
      <w:proofErr w:type="spellEnd"/>
      <w:r w:rsidR="003C40DB">
        <w:rPr>
          <w:rFonts w:ascii="Arial Narrow" w:hAnsi="Arial Narrow" w:cs="Tahoma"/>
          <w:sz w:val="26"/>
          <w:szCs w:val="26"/>
        </w:rPr>
        <w:t xml:space="preserve"> </w:t>
      </w:r>
      <w:proofErr w:type="spellStart"/>
      <w:r w:rsidRPr="005E03C6">
        <w:rPr>
          <w:rFonts w:ascii="Arial Narrow" w:hAnsi="Arial Narrow" w:cs="Tahoma"/>
          <w:sz w:val="26"/>
          <w:szCs w:val="26"/>
          <w:lang w:val="es-PA"/>
        </w:rPr>
        <w:t>mengkaji</w:t>
      </w:r>
      <w:proofErr w:type="spellEnd"/>
      <w:r w:rsidRPr="005E03C6">
        <w:rPr>
          <w:rFonts w:ascii="Arial Narrow" w:hAnsi="Arial Narrow" w:cs="Tahoma"/>
          <w:sz w:val="26"/>
          <w:szCs w:val="26"/>
        </w:rPr>
        <w:t xml:space="preserve"> permohonan dengan menganalisis beberapa hal diantaranya: </w:t>
      </w:r>
    </w:p>
    <w:p w14:paraId="52C717DA" w14:textId="77777777" w:rsidR="00360B02" w:rsidRPr="005E03C6" w:rsidRDefault="00A40ACD" w:rsidP="00360B02">
      <w:pPr>
        <w:numPr>
          <w:ilvl w:val="0"/>
          <w:numId w:val="14"/>
        </w:numPr>
        <w:tabs>
          <w:tab w:val="left" w:pos="567"/>
        </w:tabs>
        <w:spacing w:line="288" w:lineRule="auto"/>
        <w:ind w:left="567" w:hanging="567"/>
        <w:jc w:val="both"/>
        <w:rPr>
          <w:rFonts w:ascii="Arial Narrow" w:hAnsi="Arial Narrow" w:cs="Tahoma"/>
          <w:sz w:val="26"/>
          <w:szCs w:val="26"/>
        </w:rPr>
      </w:pPr>
      <w:r w:rsidRPr="005E03C6">
        <w:rPr>
          <w:rFonts w:ascii="Arial Narrow" w:hAnsi="Arial Narrow" w:cs="Tahoma"/>
          <w:sz w:val="26"/>
          <w:szCs w:val="26"/>
        </w:rPr>
        <w:t>K</w:t>
      </w:r>
      <w:r w:rsidR="00360B02" w:rsidRPr="005E03C6">
        <w:rPr>
          <w:rFonts w:ascii="Arial Narrow" w:hAnsi="Arial Narrow" w:cs="Tahoma"/>
          <w:sz w:val="26"/>
          <w:szCs w:val="26"/>
        </w:rPr>
        <w:t>esesuaian</w:t>
      </w:r>
      <w:r w:rsidR="003C40DB">
        <w:rPr>
          <w:rFonts w:ascii="Arial Narrow" w:hAnsi="Arial Narrow" w:cs="Tahoma"/>
          <w:sz w:val="26"/>
          <w:szCs w:val="26"/>
        </w:rPr>
        <w:t xml:space="preserve"> </w:t>
      </w:r>
      <w:r w:rsidR="00360B02" w:rsidRPr="005E03C6">
        <w:rPr>
          <w:rFonts w:ascii="Arial Narrow" w:hAnsi="Arial Narrow" w:cs="Tahoma"/>
          <w:sz w:val="26"/>
          <w:szCs w:val="26"/>
        </w:rPr>
        <w:t>ruang</w:t>
      </w:r>
      <w:r w:rsidR="003C40DB">
        <w:rPr>
          <w:rFonts w:ascii="Arial Narrow" w:hAnsi="Arial Narrow" w:cs="Tahoma"/>
          <w:sz w:val="26"/>
          <w:szCs w:val="26"/>
        </w:rPr>
        <w:t xml:space="preserve"> </w:t>
      </w:r>
      <w:r w:rsidR="00360B02" w:rsidRPr="005E03C6">
        <w:rPr>
          <w:rFonts w:ascii="Arial Narrow" w:hAnsi="Arial Narrow" w:cs="Tahoma"/>
          <w:sz w:val="26"/>
          <w:szCs w:val="26"/>
        </w:rPr>
        <w:t xml:space="preserve">lingkup sertifikasi, </w:t>
      </w:r>
    </w:p>
    <w:p w14:paraId="3AEAEB33" w14:textId="77777777" w:rsidR="00360B02" w:rsidRPr="005E03C6" w:rsidRDefault="00360B02" w:rsidP="00360B02">
      <w:pPr>
        <w:numPr>
          <w:ilvl w:val="0"/>
          <w:numId w:val="14"/>
        </w:numPr>
        <w:tabs>
          <w:tab w:val="left" w:pos="567"/>
        </w:tabs>
        <w:spacing w:line="288" w:lineRule="auto"/>
        <w:ind w:left="567" w:hanging="567"/>
        <w:jc w:val="both"/>
        <w:rPr>
          <w:rFonts w:ascii="Arial Narrow" w:hAnsi="Arial Narrow" w:cs="Tahoma"/>
          <w:sz w:val="26"/>
          <w:szCs w:val="26"/>
        </w:rPr>
      </w:pPr>
      <w:r w:rsidRPr="005E03C6">
        <w:rPr>
          <w:rFonts w:ascii="Arial Narrow" w:hAnsi="Arial Narrow" w:cs="Tahoma"/>
          <w:sz w:val="26"/>
          <w:szCs w:val="26"/>
        </w:rPr>
        <w:t>analisis keberpihakan</w:t>
      </w:r>
    </w:p>
    <w:p w14:paraId="614DD7AC" w14:textId="77777777" w:rsidR="00360B02" w:rsidRPr="005E03C6" w:rsidRDefault="00360B02" w:rsidP="00360B02">
      <w:pPr>
        <w:numPr>
          <w:ilvl w:val="0"/>
          <w:numId w:val="14"/>
        </w:numPr>
        <w:tabs>
          <w:tab w:val="left" w:pos="567"/>
        </w:tabs>
        <w:spacing w:line="288" w:lineRule="auto"/>
        <w:ind w:left="567" w:hanging="567"/>
        <w:jc w:val="both"/>
        <w:rPr>
          <w:rFonts w:ascii="Arial Narrow" w:hAnsi="Arial Narrow" w:cs="Tahoma"/>
          <w:sz w:val="26"/>
          <w:szCs w:val="26"/>
        </w:rPr>
      </w:pPr>
      <w:r w:rsidRPr="005E03C6">
        <w:rPr>
          <w:rFonts w:ascii="Arial Narrow" w:hAnsi="Arial Narrow" w:cs="Tahoma"/>
          <w:sz w:val="26"/>
          <w:szCs w:val="26"/>
        </w:rPr>
        <w:t>Ketersediaan dan kesiapan tim audit</w:t>
      </w:r>
    </w:p>
    <w:p w14:paraId="0257BAA7" w14:textId="77777777" w:rsidR="00360B02" w:rsidRPr="005E03C6" w:rsidRDefault="00360B02" w:rsidP="00360B02">
      <w:pPr>
        <w:numPr>
          <w:ilvl w:val="0"/>
          <w:numId w:val="14"/>
        </w:numPr>
        <w:tabs>
          <w:tab w:val="left" w:pos="567"/>
        </w:tabs>
        <w:spacing w:line="288" w:lineRule="auto"/>
        <w:ind w:left="567" w:hanging="567"/>
        <w:jc w:val="both"/>
        <w:rPr>
          <w:rFonts w:ascii="Arial Narrow" w:hAnsi="Arial Narrow" w:cs="Tahoma"/>
          <w:sz w:val="26"/>
          <w:szCs w:val="26"/>
        </w:rPr>
      </w:pPr>
      <w:r w:rsidRPr="005E03C6">
        <w:rPr>
          <w:rFonts w:ascii="Arial Narrow" w:hAnsi="Arial Narrow" w:cs="Tahoma"/>
          <w:sz w:val="26"/>
          <w:szCs w:val="26"/>
        </w:rPr>
        <w:t>Jenis permohonan tunggal dan atau mutisite.</w:t>
      </w:r>
    </w:p>
    <w:p w14:paraId="7AA051FC" w14:textId="77777777" w:rsidR="00533A91" w:rsidRPr="00A40ACD" w:rsidRDefault="00360B02" w:rsidP="00360B02">
      <w:pPr>
        <w:spacing w:line="288" w:lineRule="auto"/>
        <w:jc w:val="both"/>
        <w:rPr>
          <w:rFonts w:ascii="Arial Narrow" w:eastAsia="Calibri" w:hAnsi="Arial Narrow" w:cs="Tahoma"/>
          <w:sz w:val="26"/>
          <w:szCs w:val="26"/>
          <w:lang w:val="en-US"/>
        </w:rPr>
      </w:pPr>
      <w:r w:rsidRPr="005E03C6">
        <w:rPr>
          <w:rFonts w:ascii="Arial Narrow" w:hAnsi="Arial Narrow" w:cs="Tahoma"/>
          <w:sz w:val="26"/>
          <w:szCs w:val="26"/>
        </w:rPr>
        <w:t>Berdasarkan hasil kajian permohonan akan diperoleh rekomendasi apakah permohonan dapat diterima atau tidak. Apabila berdasarkan kajian permohonan dapat diteruskan maka proses selanjutnya adalah dilakukan kesepakatan harga dan perjanjian kerjasama</w:t>
      </w:r>
      <w:r w:rsidR="00800EC1" w:rsidRPr="005E03C6">
        <w:rPr>
          <w:rFonts w:ascii="Arial Narrow" w:eastAsia="Calibri" w:hAnsi="Arial Narrow" w:cs="Tahoma"/>
          <w:sz w:val="26"/>
          <w:szCs w:val="26"/>
        </w:rPr>
        <w:t>.</w:t>
      </w:r>
    </w:p>
    <w:p w14:paraId="73762F06" w14:textId="77777777" w:rsidR="00800EC1" w:rsidRPr="005E03C6" w:rsidRDefault="00800EC1" w:rsidP="00AD3C84">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sz w:val="32"/>
          <w:szCs w:val="32"/>
        </w:rPr>
      </w:pPr>
      <w:r w:rsidRPr="005E03C6">
        <w:rPr>
          <w:rFonts w:ascii="Arial Narrow" w:eastAsia="Calibri" w:hAnsi="Arial Narrow" w:cs="Tahoma"/>
          <w:sz w:val="32"/>
          <w:szCs w:val="32"/>
        </w:rPr>
        <w:t xml:space="preserve">PELAKSANAAN </w:t>
      </w:r>
      <w:r w:rsidR="007E3A90">
        <w:rPr>
          <w:rFonts w:ascii="Arial Narrow" w:eastAsia="Calibri" w:hAnsi="Arial Narrow" w:cs="Tahoma"/>
          <w:sz w:val="32"/>
          <w:szCs w:val="32"/>
          <w:lang w:val="en-US"/>
        </w:rPr>
        <w:t>AUDIT LAPANGAN</w:t>
      </w:r>
    </w:p>
    <w:p w14:paraId="17F7017A" w14:textId="77777777" w:rsidR="00800EC1" w:rsidRPr="005E03C6" w:rsidRDefault="007E3A90" w:rsidP="00AD3C84">
      <w:pPr>
        <w:spacing w:line="288" w:lineRule="auto"/>
        <w:jc w:val="both"/>
        <w:rPr>
          <w:rFonts w:ascii="Arial Narrow" w:eastAsia="Calibri" w:hAnsi="Arial Narrow" w:cs="Tahoma"/>
          <w:sz w:val="26"/>
          <w:szCs w:val="26"/>
        </w:rPr>
      </w:pPr>
      <w:r>
        <w:rPr>
          <w:rFonts w:ascii="Arial Narrow" w:eastAsia="Calibri" w:hAnsi="Arial Narrow" w:cs="Tahoma"/>
          <w:sz w:val="26"/>
          <w:szCs w:val="26"/>
        </w:rPr>
        <w:t>Audit Lapangan</w:t>
      </w:r>
      <w:r w:rsidR="003C40DB">
        <w:rPr>
          <w:rFonts w:ascii="Arial Narrow" w:eastAsia="Calibri" w:hAnsi="Arial Narrow" w:cs="Tahoma"/>
          <w:sz w:val="26"/>
          <w:szCs w:val="26"/>
        </w:rPr>
        <w:t xml:space="preserve"> </w:t>
      </w:r>
      <w:r w:rsidR="00800EC1" w:rsidRPr="005E03C6">
        <w:rPr>
          <w:rFonts w:ascii="Arial Narrow" w:eastAsia="Calibri" w:hAnsi="Arial Narrow" w:cs="Tahoma"/>
          <w:sz w:val="26"/>
          <w:szCs w:val="26"/>
        </w:rPr>
        <w:t>dilakukan untuk memastikan seluruh operasional unit usaha telah sesuai dengan seluruh persyaratan standar yang berlaku.</w:t>
      </w:r>
    </w:p>
    <w:p w14:paraId="7A006861" w14:textId="77777777" w:rsidR="00800EC1" w:rsidRPr="005E03C6" w:rsidRDefault="00800EC1" w:rsidP="00AD3C84">
      <w:pPr>
        <w:spacing w:line="288" w:lineRule="auto"/>
        <w:jc w:val="both"/>
        <w:rPr>
          <w:rFonts w:ascii="Arial Narrow" w:eastAsia="Calibri" w:hAnsi="Arial Narrow" w:cs="Tahoma"/>
          <w:sz w:val="26"/>
          <w:szCs w:val="26"/>
        </w:rPr>
      </w:pPr>
      <w:r w:rsidRPr="005E03C6">
        <w:rPr>
          <w:rFonts w:ascii="Arial Narrow" w:eastAsia="Calibri" w:hAnsi="Arial Narrow" w:cs="Tahoma"/>
          <w:sz w:val="26"/>
          <w:szCs w:val="26"/>
        </w:rPr>
        <w:t xml:space="preserve">Unit usaha (pemohon) berkewajiban untuk menyediakan seluruh dokumen dan rekaman yang diperlukan dalam kegiatan penilaian utama. Pemohon harus menunjuk seorang personal (Wakil Manajemen) yang bertanggung jawab untuk memastikan bahwa proses penilaian utama oleh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00DA7DBB" w:rsidRPr="005E03C6">
        <w:rPr>
          <w:rFonts w:ascii="Arial Narrow" w:eastAsia="Calibri" w:hAnsi="Arial Narrow" w:cs="Tahoma"/>
          <w:sz w:val="26"/>
          <w:szCs w:val="26"/>
        </w:rPr>
        <w:t xml:space="preserve"> </w:t>
      </w:r>
      <w:r w:rsidRPr="005E03C6">
        <w:rPr>
          <w:rFonts w:ascii="Arial Narrow" w:eastAsia="Calibri" w:hAnsi="Arial Narrow" w:cs="Tahoma"/>
          <w:sz w:val="26"/>
          <w:szCs w:val="26"/>
        </w:rPr>
        <w:t xml:space="preserve">dapat dilaksanakan dan memberikan kewenangan untuk melakukan hubungan komunikasi secara berkelanjutan dengan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Pr="005E03C6">
        <w:rPr>
          <w:rFonts w:ascii="Arial Narrow" w:eastAsia="Calibri" w:hAnsi="Arial Narrow" w:cs="Tahoma"/>
          <w:sz w:val="26"/>
          <w:szCs w:val="26"/>
        </w:rPr>
        <w:t>.</w:t>
      </w:r>
    </w:p>
    <w:p w14:paraId="7CB140E1" w14:textId="77777777" w:rsidR="00800EC1" w:rsidRPr="005E03C6" w:rsidRDefault="00800EC1" w:rsidP="00AD3C84">
      <w:pPr>
        <w:spacing w:line="288" w:lineRule="auto"/>
        <w:jc w:val="both"/>
        <w:rPr>
          <w:rFonts w:ascii="Arial Narrow" w:eastAsia="Calibri" w:hAnsi="Arial Narrow" w:cs="Tahoma"/>
          <w:sz w:val="26"/>
          <w:szCs w:val="26"/>
        </w:rPr>
      </w:pPr>
      <w:r w:rsidRPr="005E03C6">
        <w:rPr>
          <w:rFonts w:ascii="Arial Narrow" w:eastAsia="Calibri" w:hAnsi="Arial Narrow" w:cs="Tahoma"/>
          <w:sz w:val="26"/>
          <w:szCs w:val="26"/>
        </w:rPr>
        <w:t>Ketua Tim Audit akan menghubungi Wakil Manajemen pemohon untuk mendiskusikan tanggal dan mekanisme penilaian lapangan, termasuk keperluan logistik dan akomodasi yang harus disediakan.</w:t>
      </w:r>
    </w:p>
    <w:p w14:paraId="3712EA74" w14:textId="77777777" w:rsidR="00800EC1" w:rsidRPr="005E03C6" w:rsidRDefault="00800EC1" w:rsidP="00AD3C84">
      <w:pPr>
        <w:spacing w:line="288" w:lineRule="auto"/>
        <w:jc w:val="both"/>
        <w:rPr>
          <w:rFonts w:ascii="Arial Narrow" w:eastAsia="Calibri" w:hAnsi="Arial Narrow" w:cs="Tahoma"/>
          <w:sz w:val="26"/>
          <w:szCs w:val="26"/>
        </w:rPr>
      </w:pPr>
      <w:r w:rsidRPr="005E03C6">
        <w:rPr>
          <w:rFonts w:ascii="Arial Narrow" w:eastAsia="Calibri" w:hAnsi="Arial Narrow" w:cs="Tahoma"/>
          <w:sz w:val="26"/>
          <w:szCs w:val="26"/>
        </w:rPr>
        <w:t xml:space="preserve">Team penilai akan mengawali kegiatan penilaian dengan mengadakan rapat pembuka </w:t>
      </w:r>
      <w:r w:rsidRPr="005E03C6">
        <w:rPr>
          <w:rFonts w:ascii="Arial Narrow" w:eastAsia="Calibri" w:hAnsi="Arial Narrow" w:cs="Tahoma"/>
          <w:i/>
          <w:sz w:val="26"/>
          <w:szCs w:val="26"/>
        </w:rPr>
        <w:t>(opening meeting)</w:t>
      </w:r>
      <w:r w:rsidRPr="005E03C6">
        <w:rPr>
          <w:rFonts w:ascii="Arial Narrow" w:eastAsia="Calibri" w:hAnsi="Arial Narrow" w:cs="Tahoma"/>
          <w:sz w:val="26"/>
          <w:szCs w:val="26"/>
        </w:rPr>
        <w:t xml:space="preserve"> untuk berkenalan, menyampaikan tujuan, dan menyampaikan rencana proses penilaian, serta menunjukan standar yang digunakan. Kemudian dilanjutkan dengan kegiatan tinjauan dokumen dan rekaman-rekaman untuk kemudian didiskusikan dan dilakukan verifikasi ke lapangan.</w:t>
      </w:r>
    </w:p>
    <w:p w14:paraId="6BB94193" w14:textId="77777777" w:rsidR="00800EC1" w:rsidRPr="005E03C6" w:rsidRDefault="00800EC1" w:rsidP="00AD3C84">
      <w:pPr>
        <w:spacing w:line="288" w:lineRule="auto"/>
        <w:jc w:val="both"/>
        <w:rPr>
          <w:rFonts w:ascii="Arial Narrow" w:eastAsia="Calibri" w:hAnsi="Arial Narrow" w:cs="Tahoma"/>
          <w:sz w:val="26"/>
          <w:szCs w:val="26"/>
        </w:rPr>
      </w:pPr>
      <w:r w:rsidRPr="005E03C6">
        <w:rPr>
          <w:rFonts w:ascii="Arial Narrow" w:eastAsia="Calibri" w:hAnsi="Arial Narrow" w:cs="Tahoma"/>
          <w:sz w:val="26"/>
          <w:szCs w:val="26"/>
        </w:rPr>
        <w:t>Salah satu tahapan penting, apabila dianggap perlu, Tim Audit akan mengadakan konsultasi langsung dengan stakeholder lokal dengan cara mengundang mereka untuk hadir di suatu tempat. Proses ini merupakan bagian penting dalam proses penilaian untuk mendapatkan penjelasan dan informasi yang seimbang dari para pihak tetang pengelolaan areal kerja oleh pemegang ijin.</w:t>
      </w:r>
    </w:p>
    <w:p w14:paraId="3D1591A6" w14:textId="77777777" w:rsidR="00800EC1" w:rsidRPr="00FC5708" w:rsidRDefault="00800EC1" w:rsidP="00AD3C84">
      <w:pPr>
        <w:spacing w:line="288" w:lineRule="auto"/>
        <w:jc w:val="both"/>
        <w:rPr>
          <w:rFonts w:ascii="Arial Narrow" w:eastAsia="Calibri" w:hAnsi="Arial Narrow" w:cs="Tahoma"/>
          <w:sz w:val="26"/>
          <w:szCs w:val="26"/>
        </w:rPr>
      </w:pPr>
      <w:r w:rsidRPr="00FC5708">
        <w:rPr>
          <w:rFonts w:ascii="Arial Narrow" w:eastAsia="Calibri" w:hAnsi="Arial Narrow" w:cs="Tahoma"/>
          <w:sz w:val="26"/>
          <w:szCs w:val="26"/>
        </w:rPr>
        <w:t>Selama</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penilaian, Tim akan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melihat</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kesesuaian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kinerja</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pengelola</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terhadap</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setiap</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kriteria</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dari</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standar yang digunakan. Setiap</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ditemukan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ketidaksesuaian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dengan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standar, Tim penilaiakan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mendiskusikan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hal</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tersebut</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ke</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pada</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pihak</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pengelola</w:t>
      </w:r>
      <w:r w:rsidR="0014167A" w:rsidRPr="00FC5708">
        <w:rPr>
          <w:rFonts w:ascii="Arial Narrow" w:eastAsia="Calibri" w:hAnsi="Arial Narrow" w:cs="Tahoma"/>
          <w:sz w:val="26"/>
          <w:szCs w:val="26"/>
        </w:rPr>
        <w:t>.</w:t>
      </w:r>
    </w:p>
    <w:p w14:paraId="7F8160D9" w14:textId="77777777" w:rsidR="00FC5708" w:rsidRPr="00A40ACD" w:rsidRDefault="0014167A" w:rsidP="00AD3C84">
      <w:pPr>
        <w:spacing w:line="288" w:lineRule="auto"/>
        <w:jc w:val="both"/>
        <w:rPr>
          <w:rFonts w:ascii="Arial Narrow" w:eastAsia="Calibri" w:hAnsi="Arial Narrow" w:cs="Tahoma"/>
          <w:sz w:val="26"/>
          <w:szCs w:val="26"/>
          <w:lang w:val="en-US"/>
        </w:rPr>
      </w:pPr>
      <w:r w:rsidRPr="00FC5708">
        <w:rPr>
          <w:rFonts w:ascii="Arial Narrow" w:eastAsia="Calibri" w:hAnsi="Arial Narrow" w:cs="Tahoma"/>
          <w:sz w:val="26"/>
          <w:szCs w:val="26"/>
        </w:rPr>
        <w:t>Keputusan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pemberian</w:t>
      </w:r>
      <w:r w:rsidR="003C40DB">
        <w:rPr>
          <w:rFonts w:ascii="Arial Narrow" w:eastAsia="Calibri" w:hAnsi="Arial Narrow" w:cs="Tahoma"/>
          <w:sz w:val="26"/>
          <w:szCs w:val="26"/>
        </w:rPr>
        <w:t xml:space="preserve"> </w:t>
      </w:r>
      <w:r w:rsidRPr="00FC5708">
        <w:rPr>
          <w:rFonts w:ascii="Arial Narrow" w:eastAsia="Calibri" w:hAnsi="Arial Narrow" w:cs="Tahoma"/>
          <w:sz w:val="26"/>
          <w:szCs w:val="26"/>
        </w:rPr>
        <w:t>sertifikat</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akan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diberikan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apabila</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berdasarkan</w:t>
      </w:r>
      <w:r w:rsidR="007E3A90">
        <w:rPr>
          <w:rFonts w:ascii="Arial Narrow" w:eastAsia="Calibri" w:hAnsi="Arial Narrow" w:cs="Tahoma"/>
          <w:sz w:val="26"/>
          <w:szCs w:val="26"/>
        </w:rPr>
        <w:t xml:space="preserve"> hasil audit semua indik</w:t>
      </w:r>
      <w:r w:rsidRPr="00FC5708">
        <w:rPr>
          <w:rFonts w:ascii="Arial Narrow" w:eastAsia="Calibri" w:hAnsi="Arial Narrow" w:cs="Tahoma"/>
          <w:sz w:val="26"/>
          <w:szCs w:val="26"/>
        </w:rPr>
        <w:t>ator “memenuhi” dan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apabila “tidak</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memenuhi” maka</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sertifikat</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tidak</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akan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diberikan.</w:t>
      </w:r>
    </w:p>
    <w:p w14:paraId="216D52FB" w14:textId="77777777" w:rsidR="00800EC1" w:rsidRPr="005E03C6"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b/>
          <w:sz w:val="32"/>
          <w:szCs w:val="32"/>
        </w:rPr>
      </w:pPr>
      <w:r w:rsidRPr="005E03C6">
        <w:rPr>
          <w:rFonts w:ascii="Arial Narrow" w:eastAsia="Calibri" w:hAnsi="Arial Narrow" w:cs="Tahoma"/>
          <w:b/>
          <w:sz w:val="32"/>
          <w:szCs w:val="32"/>
        </w:rPr>
        <w:t>PENERBITAN SERTIFIKAT</w:t>
      </w:r>
    </w:p>
    <w:p w14:paraId="7A151B41" w14:textId="77777777" w:rsidR="00800EC1" w:rsidRPr="005E03C6" w:rsidRDefault="00800EC1" w:rsidP="00800EC1">
      <w:pPr>
        <w:spacing w:line="288" w:lineRule="auto"/>
        <w:jc w:val="both"/>
        <w:rPr>
          <w:rFonts w:ascii="Arial Narrow" w:eastAsia="Calibri" w:hAnsi="Arial Narrow" w:cs="Tahoma"/>
          <w:sz w:val="26"/>
          <w:szCs w:val="26"/>
        </w:rPr>
      </w:pPr>
      <w:r w:rsidRPr="005E03C6">
        <w:rPr>
          <w:rFonts w:ascii="Arial Narrow" w:eastAsia="Calibri" w:hAnsi="Arial Narrow" w:cs="Tahoma"/>
          <w:sz w:val="26"/>
          <w:szCs w:val="26"/>
        </w:rPr>
        <w:t>Rekomendasi auditor tidak bersifat final.</w:t>
      </w:r>
      <w:r w:rsidR="00DA7DBB" w:rsidRPr="00DA7DBB">
        <w:rPr>
          <w:rFonts w:ascii="Arial Narrow" w:eastAsia="Calibri" w:hAnsi="Arial Narrow" w:cs="Tahoma"/>
          <w:sz w:val="26"/>
          <w:szCs w:val="26"/>
          <w:lang w:val="en-US"/>
        </w:rPr>
        <w:t xml:space="preserve"> PT. </w:t>
      </w:r>
      <w:r w:rsidR="00DA7DBB" w:rsidRPr="00DA7DBB">
        <w:rPr>
          <w:rFonts w:ascii="Arial Narrow" w:hAnsi="Arial Narrow" w:cs="Tahoma"/>
          <w:sz w:val="26"/>
          <w:szCs w:val="26"/>
        </w:rPr>
        <w:t>ISE</w:t>
      </w:r>
      <w:r w:rsidR="00DA7DBB" w:rsidRPr="005E03C6">
        <w:rPr>
          <w:rFonts w:ascii="Arial Narrow" w:eastAsia="Calibri" w:hAnsi="Arial Narrow" w:cs="Tahoma"/>
          <w:sz w:val="26"/>
          <w:szCs w:val="26"/>
        </w:rPr>
        <w:t xml:space="preserve"> </w:t>
      </w:r>
      <w:r w:rsidRPr="005E03C6">
        <w:rPr>
          <w:rFonts w:ascii="Arial Narrow" w:eastAsia="Calibri" w:hAnsi="Arial Narrow" w:cs="Tahoma"/>
          <w:sz w:val="26"/>
          <w:szCs w:val="26"/>
        </w:rPr>
        <w:t xml:space="preserve">hanya akan membuat keputusan sertifikasi setelah laporan auditor dikaji oleh pemohon dan oleh </w:t>
      </w:r>
      <w:r w:rsidRPr="005E03C6">
        <w:rPr>
          <w:rFonts w:ascii="Arial Narrow" w:eastAsia="Calibri" w:hAnsi="Arial Narrow" w:cs="Tahoma"/>
          <w:i/>
          <w:sz w:val="26"/>
          <w:szCs w:val="26"/>
        </w:rPr>
        <w:t xml:space="preserve">Panel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Pr="005E03C6">
        <w:rPr>
          <w:rFonts w:ascii="Arial Narrow" w:eastAsia="Calibri" w:hAnsi="Arial Narrow" w:cs="Tahoma"/>
          <w:sz w:val="26"/>
          <w:szCs w:val="26"/>
        </w:rPr>
        <w:t xml:space="preserve">.  </w:t>
      </w:r>
    </w:p>
    <w:p w14:paraId="16C39609" w14:textId="77777777" w:rsidR="00800EC1" w:rsidRPr="00FC5708" w:rsidRDefault="00DA7DBB" w:rsidP="00800EC1">
      <w:pPr>
        <w:spacing w:line="288" w:lineRule="auto"/>
        <w:jc w:val="both"/>
        <w:rPr>
          <w:rFonts w:ascii="Arial Narrow" w:eastAsia="Calibri" w:hAnsi="Arial Narrow" w:cs="Tahoma"/>
          <w:sz w:val="26"/>
          <w:szCs w:val="26"/>
        </w:rPr>
      </w:pPr>
      <w:r w:rsidRPr="00DA7DBB">
        <w:rPr>
          <w:rFonts w:ascii="Arial Narrow" w:eastAsia="Calibri" w:hAnsi="Arial Narrow" w:cs="Tahoma"/>
          <w:sz w:val="26"/>
          <w:szCs w:val="26"/>
          <w:lang w:val="en-US"/>
        </w:rPr>
        <w:t xml:space="preserve">PT. </w:t>
      </w:r>
      <w:r w:rsidRPr="00DA7DBB">
        <w:rPr>
          <w:rFonts w:ascii="Arial Narrow" w:hAnsi="Arial Narrow" w:cs="Tahoma"/>
          <w:sz w:val="26"/>
          <w:szCs w:val="26"/>
        </w:rPr>
        <w:t>ISE</w:t>
      </w:r>
      <w:r w:rsidRPr="00FC5708">
        <w:rPr>
          <w:rFonts w:ascii="Arial Narrow" w:eastAsia="Calibri" w:hAnsi="Arial Narrow" w:cs="Tahoma"/>
          <w:sz w:val="26"/>
          <w:szCs w:val="26"/>
        </w:rPr>
        <w:t xml:space="preserve"> </w:t>
      </w:r>
      <w:r w:rsidR="00800EC1" w:rsidRPr="00FC5708">
        <w:rPr>
          <w:rFonts w:ascii="Arial Narrow" w:eastAsia="Calibri" w:hAnsi="Arial Narrow" w:cs="Tahoma"/>
          <w:sz w:val="26"/>
          <w:szCs w:val="26"/>
        </w:rPr>
        <w:t>akan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melakukan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pertimbangan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terhadap</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komentar</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atau</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tanggapan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dari</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perusahaan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 xml:space="preserve">pemohon (pelanggan). </w:t>
      </w:r>
      <w:r w:rsidRPr="00DA7DBB">
        <w:rPr>
          <w:rFonts w:ascii="Arial Narrow" w:eastAsia="Calibri" w:hAnsi="Arial Narrow" w:cs="Tahoma"/>
          <w:sz w:val="26"/>
          <w:szCs w:val="26"/>
          <w:lang w:val="en-US"/>
        </w:rPr>
        <w:t xml:space="preserve">PT. </w:t>
      </w:r>
      <w:r w:rsidRPr="00DA7DBB">
        <w:rPr>
          <w:rFonts w:ascii="Arial Narrow" w:hAnsi="Arial Narrow" w:cs="Tahoma"/>
          <w:sz w:val="26"/>
          <w:szCs w:val="26"/>
        </w:rPr>
        <w:t>ISE</w:t>
      </w:r>
      <w:r w:rsidRPr="00FC5708">
        <w:rPr>
          <w:rFonts w:ascii="Arial Narrow" w:eastAsia="Calibri" w:hAnsi="Arial Narrow" w:cs="Tahoma"/>
          <w:sz w:val="26"/>
          <w:szCs w:val="26"/>
        </w:rPr>
        <w:t xml:space="preserve"> </w:t>
      </w:r>
      <w:r w:rsidR="00800EC1" w:rsidRPr="00FC5708">
        <w:rPr>
          <w:rFonts w:ascii="Arial Narrow" w:eastAsia="Calibri" w:hAnsi="Arial Narrow" w:cs="Tahoma"/>
          <w:sz w:val="26"/>
          <w:szCs w:val="26"/>
        </w:rPr>
        <w:t>siap</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untuk</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berdiskusi</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tentang</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kategori</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ketidak</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sesuaian yang ditemukan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untuk</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tujuan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penerbitan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sertifikat dan menjelaskan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beberapa</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kegiatan yang belum</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ditangani. Penetapan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kategori</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ketidaksesuaian yang direkomendasikan</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oleh auditor dapat</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diubah</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sebagai</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hasil</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dari</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proses</w:t>
      </w:r>
      <w:r w:rsidR="004527B3">
        <w:rPr>
          <w:rFonts w:ascii="Arial Narrow" w:eastAsia="Calibri" w:hAnsi="Arial Narrow" w:cs="Tahoma"/>
          <w:sz w:val="26"/>
          <w:szCs w:val="26"/>
        </w:rPr>
        <w:t xml:space="preserve"> </w:t>
      </w:r>
      <w:r w:rsidR="00800EC1" w:rsidRPr="00FC5708">
        <w:rPr>
          <w:rFonts w:ascii="Arial Narrow" w:eastAsia="Calibri" w:hAnsi="Arial Narrow" w:cs="Tahoma"/>
          <w:sz w:val="26"/>
          <w:szCs w:val="26"/>
        </w:rPr>
        <w:t>ini.</w:t>
      </w:r>
    </w:p>
    <w:p w14:paraId="685F8FD7" w14:textId="77777777" w:rsidR="00800EC1" w:rsidRPr="00FC5708" w:rsidRDefault="00800EC1" w:rsidP="00800EC1">
      <w:pPr>
        <w:spacing w:line="288" w:lineRule="auto"/>
        <w:jc w:val="both"/>
        <w:rPr>
          <w:rFonts w:ascii="Arial Narrow" w:eastAsia="Calibri" w:hAnsi="Arial Narrow" w:cs="Tahoma"/>
          <w:sz w:val="26"/>
          <w:szCs w:val="26"/>
        </w:rPr>
      </w:pPr>
      <w:r w:rsidRPr="00FC5708">
        <w:rPr>
          <w:rFonts w:ascii="Arial Narrow" w:eastAsia="Calibri" w:hAnsi="Arial Narrow" w:cs="Tahoma"/>
          <w:sz w:val="26"/>
          <w:szCs w:val="26"/>
        </w:rPr>
        <w:t>Selanjutnya</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setelah</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menyelesaikan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hal</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di</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atas,</w:t>
      </w:r>
      <w:r w:rsidR="00DA7DBB" w:rsidRPr="00DA7DBB">
        <w:rPr>
          <w:rFonts w:ascii="Arial Narrow" w:eastAsia="Calibri" w:hAnsi="Arial Narrow" w:cs="Tahoma"/>
          <w:sz w:val="26"/>
          <w:szCs w:val="26"/>
          <w:lang w:val="en-US"/>
        </w:rPr>
        <w:t xml:space="preserve"> PT. </w:t>
      </w:r>
      <w:r w:rsidR="00DA7DBB" w:rsidRPr="00DA7DBB">
        <w:rPr>
          <w:rFonts w:ascii="Arial Narrow" w:hAnsi="Arial Narrow" w:cs="Tahoma"/>
          <w:sz w:val="26"/>
          <w:szCs w:val="26"/>
        </w:rPr>
        <w:t>ISE</w:t>
      </w:r>
      <w:r w:rsidR="00DA7DBB" w:rsidRPr="00FC5708">
        <w:rPr>
          <w:rFonts w:ascii="Arial Narrow" w:eastAsia="Calibri" w:hAnsi="Arial Narrow" w:cs="Tahoma"/>
          <w:sz w:val="26"/>
          <w:szCs w:val="26"/>
        </w:rPr>
        <w:t xml:space="preserve"> </w:t>
      </w:r>
      <w:r w:rsidRPr="00FC5708">
        <w:rPr>
          <w:rFonts w:ascii="Arial Narrow" w:eastAsia="Calibri" w:hAnsi="Arial Narrow" w:cs="Tahoma"/>
          <w:sz w:val="26"/>
          <w:szCs w:val="26"/>
        </w:rPr>
        <w:t>akan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menyelesaikan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laporan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evaluasi</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sertifikasi dan melakukan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pengambilan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keputusan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sertifikasi. Laporan final akan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disampaikan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kepada</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perusahaan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pemohon, dan akan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diterbitkan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invoice</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untuk</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pembayaran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biaya</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sertifikasi yang tersisa.</w:t>
      </w:r>
    </w:p>
    <w:p w14:paraId="351E0A44" w14:textId="77777777" w:rsidR="00800EC1" w:rsidRPr="00591839"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b/>
          <w:sz w:val="32"/>
          <w:szCs w:val="32"/>
        </w:rPr>
      </w:pPr>
      <w:r w:rsidRPr="00591839">
        <w:rPr>
          <w:rFonts w:ascii="Arial Narrow" w:eastAsia="Calibri" w:hAnsi="Arial Narrow" w:cs="Tahoma"/>
          <w:b/>
          <w:sz w:val="32"/>
          <w:szCs w:val="32"/>
        </w:rPr>
        <w:t>PENGGUNAAN LOGO</w:t>
      </w:r>
    </w:p>
    <w:p w14:paraId="5C7CA067" w14:textId="77777777" w:rsidR="00800EC1" w:rsidRPr="00DA7DBB" w:rsidRDefault="00800EC1" w:rsidP="00800EC1">
      <w:pPr>
        <w:spacing w:line="288" w:lineRule="auto"/>
        <w:jc w:val="both"/>
        <w:rPr>
          <w:rFonts w:ascii="Arial Narrow" w:eastAsia="Calibri" w:hAnsi="Arial Narrow" w:cs="Tahoma"/>
          <w:sz w:val="26"/>
          <w:szCs w:val="26"/>
          <w:lang w:val="en-US"/>
        </w:rPr>
      </w:pPr>
      <w:r w:rsidRPr="00591839">
        <w:rPr>
          <w:rFonts w:ascii="Arial Narrow" w:eastAsia="Calibri" w:hAnsi="Arial Narrow" w:cs="Tahoma"/>
          <w:sz w:val="26"/>
          <w:szCs w:val="26"/>
        </w:rPr>
        <w:t>Pelanggan yang telah mendapatkan sertifikat VLK, berhak untuk menggunakan atau memasang Logo VLK</w:t>
      </w:r>
      <w:r w:rsidR="0014167A" w:rsidRPr="00591839">
        <w:rPr>
          <w:rFonts w:ascii="Arial Narrow" w:eastAsia="Calibri" w:hAnsi="Arial Narrow" w:cs="Tahoma"/>
          <w:sz w:val="26"/>
          <w:szCs w:val="26"/>
        </w:rPr>
        <w:t xml:space="preserve"> untuk produk yang disertifikasi</w:t>
      </w:r>
      <w:r w:rsidRPr="00591839">
        <w:rPr>
          <w:rFonts w:ascii="Arial Narrow" w:eastAsia="Calibri" w:hAnsi="Arial Narrow" w:cs="Tahoma"/>
          <w:sz w:val="26"/>
          <w:szCs w:val="26"/>
        </w:rPr>
        <w:t xml:space="preserve">, setelah terlebih dahulu mendapatkan persetujuan dari </w:t>
      </w:r>
      <w:r w:rsidR="00D40889">
        <w:rPr>
          <w:rFonts w:ascii="Arial Narrow" w:eastAsia="Calibri" w:hAnsi="Arial Narrow" w:cs="Tahoma"/>
          <w:sz w:val="26"/>
          <w:szCs w:val="26"/>
          <w:lang w:val="en-US"/>
        </w:rPr>
        <w:t>LVPI</w:t>
      </w:r>
      <w:r w:rsidRPr="00591839">
        <w:rPr>
          <w:rFonts w:ascii="Arial Narrow" w:eastAsia="Calibri" w:hAnsi="Arial Narrow" w:cs="Tahoma"/>
          <w:sz w:val="26"/>
          <w:szCs w:val="26"/>
        </w:rPr>
        <w:t xml:space="preserve">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00DA7DBB">
        <w:rPr>
          <w:rFonts w:ascii="Arial Narrow" w:hAnsi="Arial Narrow" w:cs="Tahoma"/>
          <w:sz w:val="26"/>
          <w:szCs w:val="26"/>
          <w:lang w:val="en-US"/>
        </w:rPr>
        <w:t>.</w:t>
      </w:r>
    </w:p>
    <w:p w14:paraId="3422771F" w14:textId="77777777" w:rsidR="00800EC1" w:rsidRPr="00FC5708" w:rsidRDefault="00800EC1" w:rsidP="00800EC1">
      <w:pPr>
        <w:spacing w:line="288" w:lineRule="auto"/>
        <w:jc w:val="both"/>
        <w:rPr>
          <w:rFonts w:ascii="Arial Narrow" w:eastAsia="Calibri" w:hAnsi="Arial Narrow" w:cs="Tahoma"/>
          <w:sz w:val="26"/>
          <w:szCs w:val="26"/>
        </w:rPr>
      </w:pPr>
      <w:r w:rsidRPr="00FC5708">
        <w:rPr>
          <w:rFonts w:ascii="Arial Narrow" w:eastAsia="Calibri" w:hAnsi="Arial Narrow" w:cs="Tahoma"/>
          <w:sz w:val="26"/>
          <w:szCs w:val="26"/>
        </w:rPr>
        <w:t>Logo tidak</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dapat</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digunakan pada produk, kemasan</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produk, dan sertifikat</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pengujian, kecuali logo untuk</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produk</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hasil</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verifikasi</w:t>
      </w:r>
      <w:r w:rsidR="004527B3">
        <w:rPr>
          <w:rFonts w:ascii="Arial Narrow" w:eastAsia="Calibri" w:hAnsi="Arial Narrow" w:cs="Tahoma"/>
          <w:sz w:val="26"/>
          <w:szCs w:val="26"/>
        </w:rPr>
        <w:t xml:space="preserve"> </w:t>
      </w:r>
      <w:r w:rsidRPr="00FC5708">
        <w:rPr>
          <w:rFonts w:ascii="Arial Narrow" w:eastAsia="Calibri" w:hAnsi="Arial Narrow" w:cs="Tahoma"/>
          <w:sz w:val="26"/>
          <w:szCs w:val="26"/>
        </w:rPr>
        <w:t>legaitas</w:t>
      </w:r>
      <w:r w:rsidR="004527B3">
        <w:rPr>
          <w:rFonts w:ascii="Arial Narrow" w:eastAsia="Calibri" w:hAnsi="Arial Narrow" w:cs="Tahoma"/>
          <w:sz w:val="26"/>
          <w:szCs w:val="26"/>
        </w:rPr>
        <w:t xml:space="preserve"> </w:t>
      </w:r>
      <w:r w:rsidR="00D40889">
        <w:rPr>
          <w:rFonts w:ascii="Arial Narrow" w:eastAsia="Calibri" w:hAnsi="Arial Narrow" w:cs="Tahoma"/>
          <w:sz w:val="26"/>
          <w:szCs w:val="26"/>
          <w:lang w:val="en-US"/>
        </w:rPr>
        <w:t xml:space="preserve">dan </w:t>
      </w:r>
      <w:proofErr w:type="spellStart"/>
      <w:r w:rsidR="00D40889">
        <w:rPr>
          <w:rFonts w:ascii="Arial Narrow" w:eastAsia="Calibri" w:hAnsi="Arial Narrow" w:cs="Tahoma"/>
          <w:sz w:val="26"/>
          <w:szCs w:val="26"/>
          <w:lang w:val="en-US"/>
        </w:rPr>
        <w:t>kelestarian</w:t>
      </w:r>
      <w:proofErr w:type="spellEnd"/>
      <w:r w:rsidRPr="00FC5708">
        <w:rPr>
          <w:rFonts w:ascii="Arial Narrow" w:eastAsia="Calibri" w:hAnsi="Arial Narrow" w:cs="Tahoma"/>
          <w:sz w:val="26"/>
          <w:szCs w:val="26"/>
        </w:rPr>
        <w:t>.</w:t>
      </w:r>
    </w:p>
    <w:p w14:paraId="2940A2BA" w14:textId="77777777" w:rsidR="00800EC1" w:rsidRPr="00591839"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Arial"/>
          <w:b/>
          <w:sz w:val="32"/>
          <w:szCs w:val="32"/>
        </w:rPr>
      </w:pPr>
      <w:r w:rsidRPr="00591839">
        <w:rPr>
          <w:rFonts w:ascii="Arial Narrow" w:eastAsia="Calibri" w:hAnsi="Arial Narrow" w:cs="Arial"/>
          <w:b/>
          <w:sz w:val="32"/>
          <w:szCs w:val="32"/>
        </w:rPr>
        <w:t xml:space="preserve"> PERUBAHAN MANAJEMEN KLIEN</w:t>
      </w:r>
    </w:p>
    <w:p w14:paraId="2FAF7178" w14:textId="77777777" w:rsidR="00800EC1" w:rsidRPr="00591839" w:rsidRDefault="00DA7DBB" w:rsidP="00800EC1">
      <w:pPr>
        <w:spacing w:line="288" w:lineRule="auto"/>
        <w:jc w:val="both"/>
        <w:rPr>
          <w:rFonts w:ascii="Arial Narrow" w:eastAsia="Calibri" w:hAnsi="Arial Narrow" w:cs="Tahoma"/>
          <w:sz w:val="26"/>
          <w:szCs w:val="26"/>
        </w:rPr>
      </w:pPr>
      <w:r w:rsidRPr="00DA7DBB">
        <w:rPr>
          <w:rFonts w:ascii="Arial Narrow" w:eastAsia="Calibri" w:hAnsi="Arial Narrow" w:cs="Tahoma"/>
          <w:sz w:val="26"/>
          <w:szCs w:val="26"/>
          <w:lang w:val="en-US"/>
        </w:rPr>
        <w:t xml:space="preserve">PT. </w:t>
      </w:r>
      <w:r w:rsidRPr="00DA7DBB">
        <w:rPr>
          <w:rFonts w:ascii="Arial Narrow" w:hAnsi="Arial Narrow" w:cs="Tahoma"/>
          <w:sz w:val="26"/>
          <w:szCs w:val="26"/>
        </w:rPr>
        <w:t>ISE</w:t>
      </w:r>
      <w:r w:rsidRPr="00591839">
        <w:rPr>
          <w:rFonts w:ascii="Arial Narrow" w:eastAsia="Calibri" w:hAnsi="Arial Narrow" w:cs="Tahoma"/>
          <w:sz w:val="26"/>
          <w:szCs w:val="26"/>
        </w:rPr>
        <w:t xml:space="preserve"> </w:t>
      </w:r>
      <w:r w:rsidR="00800EC1" w:rsidRPr="00591839">
        <w:rPr>
          <w:rFonts w:ascii="Arial Narrow" w:eastAsia="Calibri" w:hAnsi="Arial Narrow" w:cs="Tahoma"/>
          <w:sz w:val="26"/>
          <w:szCs w:val="26"/>
        </w:rPr>
        <w:t>melakukan penilaian sertifikasi berdasarkan hasil inspeksi, dokumentasi, dan pendapat klien, oleh karena itu setiap terjadi perubahan kebijakan, sistem, dan atau ruang lingkup, klien diharuskan untuk menginformasikan kepada</w:t>
      </w:r>
      <w:r w:rsidRPr="00DA7DBB">
        <w:rPr>
          <w:rFonts w:ascii="Arial Narrow" w:eastAsia="Calibri" w:hAnsi="Arial Narrow" w:cs="Tahoma"/>
          <w:sz w:val="26"/>
          <w:szCs w:val="26"/>
          <w:lang w:val="en-US"/>
        </w:rPr>
        <w:t xml:space="preserve"> PT. </w:t>
      </w:r>
      <w:r w:rsidRPr="00DA7DBB">
        <w:rPr>
          <w:rFonts w:ascii="Arial Narrow" w:hAnsi="Arial Narrow" w:cs="Tahoma"/>
          <w:sz w:val="26"/>
          <w:szCs w:val="26"/>
        </w:rPr>
        <w:t>ISE</w:t>
      </w:r>
      <w:r w:rsidR="00800EC1" w:rsidRPr="00591839">
        <w:rPr>
          <w:rFonts w:ascii="Arial Narrow" w:eastAsia="Calibri" w:hAnsi="Arial Narrow" w:cs="Tahoma"/>
          <w:sz w:val="26"/>
          <w:szCs w:val="26"/>
        </w:rPr>
        <w:t>.</w:t>
      </w:r>
    </w:p>
    <w:p w14:paraId="78A0CF66" w14:textId="77777777" w:rsidR="00800EC1" w:rsidRDefault="00800EC1" w:rsidP="00800EC1">
      <w:pPr>
        <w:spacing w:line="288" w:lineRule="auto"/>
        <w:jc w:val="both"/>
        <w:rPr>
          <w:rFonts w:ascii="Arial Narrow" w:eastAsia="Calibri" w:hAnsi="Arial Narrow" w:cs="Tahoma"/>
          <w:sz w:val="26"/>
          <w:szCs w:val="26"/>
        </w:rPr>
      </w:pPr>
      <w:r w:rsidRPr="00591839">
        <w:rPr>
          <w:rFonts w:ascii="Arial Narrow" w:eastAsia="Calibri" w:hAnsi="Arial Narrow" w:cs="Tahoma"/>
          <w:sz w:val="26"/>
          <w:szCs w:val="26"/>
        </w:rPr>
        <w:t>Berdasarkan informasi tersebut,</w:t>
      </w:r>
      <w:r w:rsidR="00DA7DBB" w:rsidRPr="00DA7DBB">
        <w:rPr>
          <w:rFonts w:ascii="Arial Narrow" w:eastAsia="Calibri" w:hAnsi="Arial Narrow" w:cs="Tahoma"/>
          <w:sz w:val="26"/>
          <w:szCs w:val="26"/>
          <w:lang w:val="en-US"/>
        </w:rPr>
        <w:t xml:space="preserve"> PT. </w:t>
      </w:r>
      <w:r w:rsidR="00DA7DBB" w:rsidRPr="00DA7DBB">
        <w:rPr>
          <w:rFonts w:ascii="Arial Narrow" w:hAnsi="Arial Narrow" w:cs="Tahoma"/>
          <w:sz w:val="26"/>
          <w:szCs w:val="26"/>
        </w:rPr>
        <w:t>ISE</w:t>
      </w:r>
      <w:r w:rsidR="00DA7DBB" w:rsidRPr="00591839">
        <w:rPr>
          <w:rFonts w:ascii="Arial Narrow" w:eastAsia="Calibri" w:hAnsi="Arial Narrow" w:cs="Tahoma"/>
          <w:sz w:val="26"/>
          <w:szCs w:val="26"/>
        </w:rPr>
        <w:t xml:space="preserve"> </w:t>
      </w:r>
      <w:r w:rsidRPr="00591839">
        <w:rPr>
          <w:rFonts w:ascii="Arial Narrow" w:eastAsia="Calibri" w:hAnsi="Arial Narrow" w:cs="Tahoma"/>
          <w:sz w:val="26"/>
          <w:szCs w:val="26"/>
        </w:rPr>
        <w:t>akan menentukan perlu atau tidaknya melakukan assessmen khusus. Hal ini penting untuk menghindari pembekuan atau pencabutan sertifikat yang disebabkan oleh ketidak sesuaian fatal yang mungkin disebabkan oleh perubahan tersebut.</w:t>
      </w:r>
    </w:p>
    <w:p w14:paraId="4C416ED8" w14:textId="77777777" w:rsidR="00D40889" w:rsidRPr="00FC5708" w:rsidRDefault="00D40889" w:rsidP="00800EC1">
      <w:pPr>
        <w:spacing w:line="288" w:lineRule="auto"/>
        <w:jc w:val="both"/>
        <w:rPr>
          <w:rFonts w:ascii="Arial Narrow" w:eastAsia="Calibri" w:hAnsi="Arial Narrow" w:cs="Tahoma"/>
          <w:sz w:val="26"/>
          <w:szCs w:val="26"/>
        </w:rPr>
      </w:pPr>
    </w:p>
    <w:p w14:paraId="054638CD" w14:textId="77777777" w:rsidR="00800EC1" w:rsidRPr="00AE2199"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sz w:val="32"/>
          <w:szCs w:val="32"/>
        </w:rPr>
      </w:pPr>
      <w:r w:rsidRPr="00AE2199">
        <w:rPr>
          <w:rFonts w:ascii="Arial Narrow" w:eastAsia="Calibri" w:hAnsi="Arial Narrow" w:cs="Tahoma"/>
          <w:b/>
          <w:sz w:val="32"/>
          <w:szCs w:val="32"/>
        </w:rPr>
        <w:t xml:space="preserve"> PENILAIAN BERKALA (</w:t>
      </w:r>
      <w:r w:rsidR="00D32A75" w:rsidRPr="00AE2199">
        <w:rPr>
          <w:rFonts w:ascii="Arial Narrow" w:eastAsia="Calibri" w:hAnsi="Arial Narrow" w:cs="Tahoma"/>
          <w:b/>
          <w:sz w:val="32"/>
          <w:szCs w:val="32"/>
          <w:lang w:val="en-US"/>
        </w:rPr>
        <w:t>PENILIKAN</w:t>
      </w:r>
      <w:r w:rsidRPr="00AE2199">
        <w:rPr>
          <w:rFonts w:ascii="Arial Narrow" w:eastAsia="Calibri" w:hAnsi="Arial Narrow" w:cs="Tahoma"/>
          <w:sz w:val="32"/>
          <w:szCs w:val="32"/>
        </w:rPr>
        <w:t>)</w:t>
      </w:r>
    </w:p>
    <w:p w14:paraId="71FDCC43" w14:textId="77777777" w:rsidR="00AC7C1F" w:rsidRDefault="00800EC1" w:rsidP="00800EC1">
      <w:pPr>
        <w:spacing w:line="288" w:lineRule="auto"/>
        <w:jc w:val="both"/>
        <w:rPr>
          <w:rFonts w:ascii="Arial Narrow" w:eastAsia="Calibri" w:hAnsi="Arial Narrow" w:cs="Tahoma"/>
          <w:sz w:val="26"/>
          <w:szCs w:val="26"/>
          <w:lang w:val="en-US"/>
        </w:rPr>
      </w:pPr>
      <w:r w:rsidRPr="00591839">
        <w:rPr>
          <w:rFonts w:ascii="Arial Narrow" w:eastAsia="Calibri" w:hAnsi="Arial Narrow" w:cs="Tahoma"/>
          <w:sz w:val="26"/>
          <w:szCs w:val="26"/>
        </w:rPr>
        <w:t xml:space="preserve">Bagi klien yang sudah mendapatkan sertifikat, maka untuk menjamin terimplementasikannya sistem secara berkesinambungan, akan dilakukan pemeriksaan lapangan </w:t>
      </w:r>
      <w:proofErr w:type="spellStart"/>
      <w:r w:rsidR="00AC7C1F">
        <w:rPr>
          <w:rFonts w:ascii="Arial Narrow" w:eastAsia="Calibri" w:hAnsi="Arial Narrow" w:cs="Tahoma"/>
          <w:sz w:val="26"/>
          <w:szCs w:val="26"/>
          <w:lang w:val="en-US"/>
        </w:rPr>
        <w:t>secara</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berkala</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sesuai</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dengan</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ruang</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lingkup</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sertifikasi</w:t>
      </w:r>
      <w:proofErr w:type="spellEnd"/>
      <w:r w:rsidR="00AC7C1F">
        <w:rPr>
          <w:rFonts w:ascii="Arial Narrow" w:eastAsia="Calibri" w:hAnsi="Arial Narrow" w:cs="Tahoma"/>
          <w:sz w:val="26"/>
          <w:szCs w:val="26"/>
          <w:lang w:val="en-US"/>
        </w:rPr>
        <w:t xml:space="preserve"> dan/</w:t>
      </w:r>
      <w:proofErr w:type="spellStart"/>
      <w:r w:rsidR="00AC7C1F">
        <w:rPr>
          <w:rFonts w:ascii="Arial Narrow" w:eastAsia="Calibri" w:hAnsi="Arial Narrow" w:cs="Tahoma"/>
          <w:sz w:val="26"/>
          <w:szCs w:val="26"/>
          <w:lang w:val="en-US"/>
        </w:rPr>
        <w:t>atau</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pelaksanaan</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kegiatan</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penilikan</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Adapun</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pelaksanaan</w:t>
      </w:r>
      <w:proofErr w:type="spellEnd"/>
      <w:r w:rsidR="00AC7C1F">
        <w:rPr>
          <w:rFonts w:ascii="Arial Narrow" w:eastAsia="Calibri" w:hAnsi="Arial Narrow" w:cs="Tahoma"/>
          <w:sz w:val="26"/>
          <w:szCs w:val="26"/>
          <w:lang w:val="en-US"/>
        </w:rPr>
        <w:t xml:space="preserve"> audit </w:t>
      </w:r>
      <w:proofErr w:type="spellStart"/>
      <w:r w:rsidR="00AC7C1F">
        <w:rPr>
          <w:rFonts w:ascii="Arial Narrow" w:eastAsia="Calibri" w:hAnsi="Arial Narrow" w:cs="Tahoma"/>
          <w:sz w:val="26"/>
          <w:szCs w:val="26"/>
          <w:lang w:val="en-US"/>
        </w:rPr>
        <w:t>penilikan</w:t>
      </w:r>
      <w:proofErr w:type="spellEnd"/>
      <w:r w:rsidR="00AC7C1F">
        <w:rPr>
          <w:rFonts w:ascii="Arial Narrow" w:eastAsia="Calibri" w:hAnsi="Arial Narrow" w:cs="Tahoma"/>
          <w:sz w:val="26"/>
          <w:szCs w:val="26"/>
          <w:lang w:val="en-US"/>
        </w:rPr>
        <w:t xml:space="preserve"> VLK </w:t>
      </w:r>
      <w:proofErr w:type="spellStart"/>
      <w:r w:rsidR="00AC7C1F">
        <w:rPr>
          <w:rFonts w:ascii="Arial Narrow" w:eastAsia="Calibri" w:hAnsi="Arial Narrow" w:cs="Tahoma"/>
          <w:sz w:val="26"/>
          <w:szCs w:val="26"/>
          <w:lang w:val="en-US"/>
        </w:rPr>
        <w:t>secara</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lengkap</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dapat</w:t>
      </w:r>
      <w:proofErr w:type="spellEnd"/>
      <w:r w:rsidR="00AC7C1F">
        <w:rPr>
          <w:rFonts w:ascii="Arial Narrow" w:eastAsia="Calibri" w:hAnsi="Arial Narrow" w:cs="Tahoma"/>
          <w:sz w:val="26"/>
          <w:szCs w:val="26"/>
          <w:lang w:val="en-US"/>
        </w:rPr>
        <w:t xml:space="preserve"> </w:t>
      </w:r>
      <w:proofErr w:type="spellStart"/>
      <w:r w:rsidR="00AC7C1F">
        <w:rPr>
          <w:rFonts w:ascii="Arial Narrow" w:eastAsia="Calibri" w:hAnsi="Arial Narrow" w:cs="Tahoma"/>
          <w:sz w:val="26"/>
          <w:szCs w:val="26"/>
          <w:lang w:val="en-US"/>
        </w:rPr>
        <w:t>dilihat</w:t>
      </w:r>
      <w:proofErr w:type="spellEnd"/>
      <w:r w:rsidR="00AC7C1F">
        <w:rPr>
          <w:rFonts w:ascii="Arial Narrow" w:eastAsia="Calibri" w:hAnsi="Arial Narrow" w:cs="Tahoma"/>
          <w:sz w:val="26"/>
          <w:szCs w:val="26"/>
          <w:lang w:val="en-US"/>
        </w:rPr>
        <w:t xml:space="preserve"> pada </w:t>
      </w:r>
      <w:proofErr w:type="spellStart"/>
      <w:r w:rsidR="00AC7C1F">
        <w:rPr>
          <w:rFonts w:ascii="Arial Narrow" w:eastAsia="Calibri" w:hAnsi="Arial Narrow" w:cs="Tahoma"/>
          <w:sz w:val="26"/>
          <w:szCs w:val="26"/>
          <w:lang w:val="en-US"/>
        </w:rPr>
        <w:t>dokumen</w:t>
      </w:r>
      <w:proofErr w:type="spellEnd"/>
      <w:r w:rsidR="00AC7C1F">
        <w:rPr>
          <w:rFonts w:ascii="Arial Narrow" w:eastAsia="Calibri" w:hAnsi="Arial Narrow" w:cs="Tahoma"/>
          <w:sz w:val="26"/>
          <w:szCs w:val="26"/>
          <w:lang w:val="en-US"/>
        </w:rPr>
        <w:t xml:space="preserve"> </w:t>
      </w:r>
      <w:proofErr w:type="spellStart"/>
      <w:r w:rsidR="002E165F" w:rsidRPr="002E165F">
        <w:rPr>
          <w:rFonts w:ascii="Arial Narrow" w:eastAsia="Calibri" w:hAnsi="Arial Narrow" w:cs="Tahoma"/>
          <w:b/>
          <w:sz w:val="26"/>
          <w:szCs w:val="26"/>
          <w:lang w:val="en-US"/>
        </w:rPr>
        <w:t>Prosedur</w:t>
      </w:r>
      <w:proofErr w:type="spellEnd"/>
      <w:r w:rsidR="002E165F" w:rsidRPr="002E165F">
        <w:rPr>
          <w:rFonts w:ascii="Arial Narrow" w:eastAsia="Calibri" w:hAnsi="Arial Narrow" w:cs="Tahoma"/>
          <w:b/>
          <w:sz w:val="26"/>
          <w:szCs w:val="26"/>
          <w:lang w:val="en-US"/>
        </w:rPr>
        <w:t xml:space="preserve"> ISE-211</w:t>
      </w:r>
    </w:p>
    <w:p w14:paraId="30922498" w14:textId="77777777" w:rsidR="00800EC1" w:rsidRPr="00591839" w:rsidRDefault="00800EC1" w:rsidP="00800EC1">
      <w:pPr>
        <w:spacing w:line="288" w:lineRule="auto"/>
        <w:jc w:val="both"/>
        <w:rPr>
          <w:rFonts w:ascii="Arial Narrow" w:eastAsia="Calibri" w:hAnsi="Arial Narrow" w:cs="Tahoma"/>
          <w:sz w:val="26"/>
          <w:szCs w:val="26"/>
        </w:rPr>
      </w:pPr>
      <w:r w:rsidRPr="00591839">
        <w:rPr>
          <w:rFonts w:ascii="Arial Narrow" w:eastAsia="Calibri" w:hAnsi="Arial Narrow" w:cs="Tahoma"/>
          <w:sz w:val="26"/>
          <w:szCs w:val="26"/>
        </w:rPr>
        <w:t xml:space="preserve">Pelaksanaan </w:t>
      </w:r>
      <w:r w:rsidR="00AE2199" w:rsidRPr="00591839">
        <w:rPr>
          <w:rFonts w:ascii="Arial Narrow" w:eastAsia="Calibri" w:hAnsi="Arial Narrow" w:cs="Tahoma"/>
          <w:sz w:val="26"/>
          <w:szCs w:val="26"/>
        </w:rPr>
        <w:t>Penilikan</w:t>
      </w:r>
      <w:r w:rsidRPr="00591839">
        <w:rPr>
          <w:rFonts w:ascii="Arial Narrow" w:eastAsia="Calibri" w:hAnsi="Arial Narrow" w:cs="Tahoma"/>
          <w:sz w:val="26"/>
          <w:szCs w:val="26"/>
        </w:rPr>
        <w:t xml:space="preserve"> serupa dengan kegiatan penilaian lapangan.</w:t>
      </w:r>
      <w:r w:rsidR="00AC7C1F">
        <w:rPr>
          <w:rFonts w:ascii="Arial Narrow" w:eastAsia="Calibri" w:hAnsi="Arial Narrow" w:cs="Tahoma"/>
          <w:sz w:val="26"/>
          <w:szCs w:val="26"/>
          <w:lang w:val="en-US"/>
        </w:rPr>
        <w:t xml:space="preserve">  PT. </w:t>
      </w:r>
      <w:r w:rsidR="00D32A75" w:rsidRPr="00DA7DBB">
        <w:rPr>
          <w:rFonts w:ascii="Arial Narrow" w:hAnsi="Arial Narrow" w:cs="Tahoma"/>
          <w:sz w:val="26"/>
          <w:szCs w:val="26"/>
        </w:rPr>
        <w:t>ISE</w:t>
      </w:r>
      <w:r w:rsidRPr="00591839">
        <w:rPr>
          <w:rFonts w:ascii="Arial Narrow" w:eastAsia="Calibri" w:hAnsi="Arial Narrow" w:cs="Tahoma"/>
          <w:sz w:val="26"/>
          <w:szCs w:val="26"/>
        </w:rPr>
        <w:t xml:space="preserve"> akan menyampaikan rencana detail dan tanggal </w:t>
      </w:r>
      <w:r w:rsidR="00AE2199" w:rsidRPr="00591839">
        <w:rPr>
          <w:rFonts w:ascii="Arial Narrow" w:eastAsia="Calibri" w:hAnsi="Arial Narrow" w:cs="Tahoma"/>
          <w:sz w:val="26"/>
          <w:szCs w:val="26"/>
        </w:rPr>
        <w:t>Penilaian</w:t>
      </w:r>
      <w:r w:rsidRPr="00591839">
        <w:rPr>
          <w:rFonts w:ascii="Arial Narrow" w:eastAsia="Calibri" w:hAnsi="Arial Narrow" w:cs="Tahoma"/>
          <w:sz w:val="26"/>
          <w:szCs w:val="26"/>
        </w:rPr>
        <w:t xml:space="preserve"> kepada klien paling lambat sebulan sebelum </w:t>
      </w:r>
      <w:r w:rsidR="00AE2199" w:rsidRPr="00FC5708">
        <w:rPr>
          <w:rFonts w:ascii="Arial Narrow" w:eastAsia="Calibri" w:hAnsi="Arial Narrow" w:cs="Tahoma"/>
          <w:sz w:val="26"/>
          <w:szCs w:val="26"/>
        </w:rPr>
        <w:t>Penilikan</w:t>
      </w:r>
      <w:r w:rsidRPr="00591839">
        <w:rPr>
          <w:rFonts w:ascii="Arial Narrow" w:eastAsia="Calibri" w:hAnsi="Arial Narrow" w:cs="Tahoma"/>
          <w:sz w:val="26"/>
          <w:szCs w:val="26"/>
        </w:rPr>
        <w:t xml:space="preserve"> dilaksanakan. Untuk pelaksanaan </w:t>
      </w:r>
      <w:r w:rsidR="00AE2199" w:rsidRPr="00591839">
        <w:rPr>
          <w:rFonts w:ascii="Arial Narrow" w:eastAsia="Calibri" w:hAnsi="Arial Narrow" w:cs="Tahoma"/>
          <w:sz w:val="26"/>
          <w:szCs w:val="26"/>
        </w:rPr>
        <w:t>Penilikan</w:t>
      </w:r>
      <w:r w:rsidRPr="00591839">
        <w:rPr>
          <w:rFonts w:ascii="Arial Narrow" w:eastAsia="Calibri" w:hAnsi="Arial Narrow" w:cs="Tahoma"/>
          <w:sz w:val="26"/>
          <w:szCs w:val="26"/>
        </w:rPr>
        <w:t>, klien dikenakan biaya sesuai dengan yang tertuang di dalam kontrak dan harus dibayarkan paling lambat tujuh hari sebelum pelaksanaan.</w:t>
      </w:r>
    </w:p>
    <w:p w14:paraId="7192B79A" w14:textId="77777777" w:rsidR="00800EC1" w:rsidRPr="00DA7DBB" w:rsidRDefault="00800EC1" w:rsidP="00800EC1">
      <w:pPr>
        <w:spacing w:line="288" w:lineRule="auto"/>
        <w:jc w:val="both"/>
        <w:rPr>
          <w:rFonts w:ascii="Arial Narrow" w:eastAsia="Calibri" w:hAnsi="Arial Narrow" w:cs="Tahoma"/>
          <w:sz w:val="26"/>
          <w:szCs w:val="26"/>
          <w:lang w:val="en-US"/>
        </w:rPr>
      </w:pPr>
      <w:r w:rsidRPr="00591839">
        <w:rPr>
          <w:rFonts w:ascii="Arial Narrow" w:eastAsia="Calibri" w:hAnsi="Arial Narrow" w:cs="Tahoma"/>
          <w:sz w:val="26"/>
          <w:szCs w:val="26"/>
        </w:rPr>
        <w:t xml:space="preserve">Klien harus memelihara dan menyediakan seluruh rekaman terkait dengan operasional organisasi yang tercakup di dalam ruang lingkup sertifikasi dan dapat ditunjukan kepada tim penilai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00DA7DBB">
        <w:rPr>
          <w:rFonts w:ascii="Arial Narrow" w:hAnsi="Arial Narrow" w:cs="Tahoma"/>
          <w:sz w:val="26"/>
          <w:szCs w:val="26"/>
          <w:lang w:val="en-US"/>
        </w:rPr>
        <w:t>.</w:t>
      </w:r>
    </w:p>
    <w:p w14:paraId="249A8DBA" w14:textId="77777777" w:rsidR="00800EC1" w:rsidRPr="002E165F" w:rsidRDefault="00800EC1" w:rsidP="00800EC1">
      <w:pPr>
        <w:spacing w:line="288" w:lineRule="auto"/>
        <w:jc w:val="both"/>
        <w:rPr>
          <w:rFonts w:ascii="Arial Narrow" w:eastAsia="Calibri" w:hAnsi="Arial Narrow" w:cs="Tahoma"/>
          <w:sz w:val="26"/>
          <w:szCs w:val="26"/>
          <w:lang w:val="en-US"/>
        </w:rPr>
      </w:pPr>
      <w:r w:rsidRPr="00591839">
        <w:rPr>
          <w:rFonts w:ascii="Arial Narrow" w:eastAsia="Calibri" w:hAnsi="Arial Narrow" w:cs="Tahoma"/>
          <w:sz w:val="26"/>
          <w:szCs w:val="26"/>
        </w:rPr>
        <w:t xml:space="preserve">Hasil </w:t>
      </w:r>
      <w:r w:rsidR="00AE2199" w:rsidRPr="00591839">
        <w:rPr>
          <w:rFonts w:ascii="Arial Narrow" w:eastAsia="Calibri" w:hAnsi="Arial Narrow" w:cs="Tahoma"/>
          <w:sz w:val="26"/>
          <w:szCs w:val="26"/>
        </w:rPr>
        <w:t>Penilikan</w:t>
      </w:r>
      <w:r w:rsidRPr="00591839">
        <w:rPr>
          <w:rFonts w:ascii="Arial Narrow" w:eastAsia="Calibri" w:hAnsi="Arial Narrow" w:cs="Tahoma"/>
          <w:sz w:val="26"/>
          <w:szCs w:val="26"/>
        </w:rPr>
        <w:t xml:space="preserve"> akan disampaikan kepada klien paling lambat 21 hari </w:t>
      </w:r>
      <w:proofErr w:type="spellStart"/>
      <w:r w:rsidR="002E165F">
        <w:rPr>
          <w:rFonts w:ascii="Arial Narrow" w:eastAsia="Calibri" w:hAnsi="Arial Narrow" w:cs="Tahoma"/>
          <w:sz w:val="26"/>
          <w:szCs w:val="26"/>
          <w:lang w:val="en-US"/>
        </w:rPr>
        <w:t>kalender</w:t>
      </w:r>
      <w:proofErr w:type="spellEnd"/>
      <w:r w:rsidR="002E165F">
        <w:rPr>
          <w:rFonts w:ascii="Arial Narrow" w:eastAsia="Calibri" w:hAnsi="Arial Narrow" w:cs="Tahoma"/>
          <w:sz w:val="26"/>
          <w:szCs w:val="26"/>
          <w:lang w:val="en-US"/>
        </w:rPr>
        <w:t xml:space="preserve"> </w:t>
      </w:r>
      <w:r w:rsidRPr="00591839">
        <w:rPr>
          <w:rFonts w:ascii="Arial Narrow" w:eastAsia="Calibri" w:hAnsi="Arial Narrow" w:cs="Tahoma"/>
          <w:sz w:val="26"/>
          <w:szCs w:val="26"/>
        </w:rPr>
        <w:t xml:space="preserve">sejak </w:t>
      </w:r>
      <w:proofErr w:type="spellStart"/>
      <w:r w:rsidR="002E165F">
        <w:rPr>
          <w:rFonts w:ascii="Arial Narrow" w:eastAsia="Calibri" w:hAnsi="Arial Narrow" w:cs="Tahoma"/>
          <w:sz w:val="26"/>
          <w:szCs w:val="26"/>
          <w:lang w:val="en-US"/>
        </w:rPr>
        <w:t>pertemuan</w:t>
      </w:r>
      <w:proofErr w:type="spellEnd"/>
      <w:r w:rsidR="002E165F">
        <w:rPr>
          <w:rFonts w:ascii="Arial Narrow" w:eastAsia="Calibri" w:hAnsi="Arial Narrow" w:cs="Tahoma"/>
          <w:sz w:val="26"/>
          <w:szCs w:val="26"/>
          <w:lang w:val="en-US"/>
        </w:rPr>
        <w:t xml:space="preserve"> </w:t>
      </w:r>
      <w:proofErr w:type="spellStart"/>
      <w:r w:rsidR="002E165F">
        <w:rPr>
          <w:rFonts w:ascii="Arial Narrow" w:eastAsia="Calibri" w:hAnsi="Arial Narrow" w:cs="Tahoma"/>
          <w:sz w:val="26"/>
          <w:szCs w:val="26"/>
          <w:lang w:val="en-US"/>
        </w:rPr>
        <w:t>penutup</w:t>
      </w:r>
      <w:proofErr w:type="spellEnd"/>
      <w:r w:rsidR="002E165F">
        <w:rPr>
          <w:rFonts w:ascii="Arial Narrow" w:eastAsia="Calibri" w:hAnsi="Arial Narrow" w:cs="Tahoma"/>
          <w:sz w:val="26"/>
          <w:szCs w:val="26"/>
          <w:lang w:val="en-US"/>
        </w:rPr>
        <w:t>.</w:t>
      </w:r>
    </w:p>
    <w:p w14:paraId="583BD8EF" w14:textId="77777777" w:rsidR="00800EC1" w:rsidRPr="002218B1"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b/>
          <w:sz w:val="32"/>
          <w:szCs w:val="32"/>
        </w:rPr>
      </w:pPr>
      <w:r w:rsidRPr="002218B1">
        <w:rPr>
          <w:rFonts w:ascii="Arial Narrow" w:eastAsia="Calibri" w:hAnsi="Arial Narrow" w:cs="Tahoma"/>
          <w:b/>
          <w:sz w:val="32"/>
          <w:szCs w:val="32"/>
        </w:rPr>
        <w:t>PEMBAHARUAN SERTIFIKAT</w:t>
      </w:r>
    </w:p>
    <w:p w14:paraId="0AFE23CA" w14:textId="77777777" w:rsidR="00135A2A" w:rsidRPr="00D40889" w:rsidRDefault="00800EC1" w:rsidP="00D40889">
      <w:pPr>
        <w:spacing w:line="288" w:lineRule="auto"/>
        <w:jc w:val="both"/>
        <w:rPr>
          <w:rFonts w:ascii="Arial Narrow" w:eastAsia="Calibri" w:hAnsi="Arial Narrow" w:cs="Tahoma"/>
          <w:sz w:val="26"/>
          <w:szCs w:val="26"/>
          <w:lang w:val="es-PA"/>
        </w:rPr>
      </w:pPr>
      <w:r w:rsidRPr="002218B1">
        <w:rPr>
          <w:rFonts w:ascii="Arial Narrow" w:eastAsia="Calibri" w:hAnsi="Arial Narrow" w:cs="Tahoma"/>
          <w:sz w:val="26"/>
          <w:szCs w:val="26"/>
        </w:rPr>
        <w:t xml:space="preserve">Pembaharuan </w:t>
      </w:r>
      <w:r w:rsidR="00F2796E">
        <w:rPr>
          <w:rFonts w:ascii="Arial Narrow" w:eastAsia="Calibri" w:hAnsi="Arial Narrow" w:cs="Tahoma"/>
          <w:sz w:val="26"/>
          <w:szCs w:val="26"/>
          <w:lang w:val="en-US"/>
        </w:rPr>
        <w:t>S</w:t>
      </w:r>
      <w:r w:rsidRPr="002218B1">
        <w:rPr>
          <w:rFonts w:ascii="Arial Narrow" w:eastAsia="Calibri" w:hAnsi="Arial Narrow" w:cs="Tahoma"/>
          <w:sz w:val="26"/>
          <w:szCs w:val="26"/>
        </w:rPr>
        <w:t xml:space="preserve">ertifikat (Re-Sertifikasi) akan dilakukan </w:t>
      </w:r>
      <w:proofErr w:type="spellStart"/>
      <w:r w:rsidR="00F2796E">
        <w:rPr>
          <w:rFonts w:ascii="Arial Narrow" w:eastAsia="Calibri" w:hAnsi="Arial Narrow" w:cs="Tahoma"/>
          <w:sz w:val="26"/>
          <w:szCs w:val="26"/>
          <w:lang w:val="en-US"/>
        </w:rPr>
        <w:t>selama</w:t>
      </w:r>
      <w:proofErr w:type="spellEnd"/>
      <w:r w:rsidR="00F2796E">
        <w:rPr>
          <w:rFonts w:ascii="Arial Narrow" w:eastAsia="Calibri" w:hAnsi="Arial Narrow" w:cs="Tahoma"/>
          <w:sz w:val="26"/>
          <w:szCs w:val="26"/>
          <w:lang w:val="en-US"/>
        </w:rPr>
        <w:t xml:space="preserve"> masa </w:t>
      </w:r>
      <w:proofErr w:type="spellStart"/>
      <w:r w:rsidR="00F2796E">
        <w:rPr>
          <w:rFonts w:ascii="Arial Narrow" w:eastAsia="Calibri" w:hAnsi="Arial Narrow" w:cs="Tahoma"/>
          <w:sz w:val="26"/>
          <w:szCs w:val="26"/>
          <w:lang w:val="en-US"/>
        </w:rPr>
        <w:t>berlaku</w:t>
      </w:r>
      <w:proofErr w:type="spellEnd"/>
      <w:r w:rsidR="00F2796E">
        <w:rPr>
          <w:rFonts w:ascii="Arial Narrow" w:eastAsia="Calibri" w:hAnsi="Arial Narrow" w:cs="Tahoma"/>
          <w:sz w:val="26"/>
          <w:szCs w:val="26"/>
          <w:lang w:val="en-US"/>
        </w:rPr>
        <w:t xml:space="preserve"> </w:t>
      </w:r>
      <w:proofErr w:type="spellStart"/>
      <w:r w:rsidR="00F2796E">
        <w:rPr>
          <w:rFonts w:ascii="Arial Narrow" w:eastAsia="Calibri" w:hAnsi="Arial Narrow" w:cs="Tahoma"/>
          <w:sz w:val="26"/>
          <w:szCs w:val="26"/>
          <w:lang w:val="en-US"/>
        </w:rPr>
        <w:t>sertifikat</w:t>
      </w:r>
      <w:proofErr w:type="spellEnd"/>
      <w:r w:rsidR="00F2796E">
        <w:rPr>
          <w:rFonts w:ascii="Arial Narrow" w:eastAsia="Calibri" w:hAnsi="Arial Narrow" w:cs="Tahoma"/>
          <w:sz w:val="26"/>
          <w:szCs w:val="26"/>
          <w:lang w:val="en-US"/>
        </w:rPr>
        <w:t xml:space="preserve"> </w:t>
      </w:r>
      <w:proofErr w:type="spellStart"/>
      <w:r w:rsidR="00F2796E">
        <w:rPr>
          <w:rFonts w:ascii="Arial Narrow" w:eastAsia="Calibri" w:hAnsi="Arial Narrow" w:cs="Tahoma"/>
          <w:sz w:val="26"/>
          <w:szCs w:val="26"/>
          <w:lang w:val="en-US"/>
        </w:rPr>
        <w:t>sesuai</w:t>
      </w:r>
      <w:proofErr w:type="spellEnd"/>
      <w:r w:rsidR="00F2796E">
        <w:rPr>
          <w:rFonts w:ascii="Arial Narrow" w:eastAsia="Calibri" w:hAnsi="Arial Narrow" w:cs="Tahoma"/>
          <w:sz w:val="26"/>
          <w:szCs w:val="26"/>
          <w:lang w:val="en-US"/>
        </w:rPr>
        <w:t xml:space="preserve"> </w:t>
      </w:r>
      <w:proofErr w:type="spellStart"/>
      <w:r w:rsidR="00F2796E">
        <w:rPr>
          <w:rFonts w:ascii="Arial Narrow" w:eastAsia="Calibri" w:hAnsi="Arial Narrow" w:cs="Tahoma"/>
          <w:sz w:val="26"/>
          <w:szCs w:val="26"/>
          <w:lang w:val="en-US"/>
        </w:rPr>
        <w:t>dengan</w:t>
      </w:r>
      <w:proofErr w:type="spellEnd"/>
      <w:r w:rsidR="00F2796E">
        <w:rPr>
          <w:rFonts w:ascii="Arial Narrow" w:eastAsia="Calibri" w:hAnsi="Arial Narrow" w:cs="Tahoma"/>
          <w:sz w:val="26"/>
          <w:szCs w:val="26"/>
          <w:lang w:val="en-US"/>
        </w:rPr>
        <w:t xml:space="preserve"> </w:t>
      </w:r>
      <w:proofErr w:type="spellStart"/>
      <w:r w:rsidR="00F2796E">
        <w:rPr>
          <w:rFonts w:ascii="Arial Narrow" w:eastAsia="Calibri" w:hAnsi="Arial Narrow" w:cs="Tahoma"/>
          <w:sz w:val="26"/>
          <w:szCs w:val="26"/>
          <w:lang w:val="en-US"/>
        </w:rPr>
        <w:t>ruang</w:t>
      </w:r>
      <w:proofErr w:type="spellEnd"/>
      <w:r w:rsidR="00F2796E">
        <w:rPr>
          <w:rFonts w:ascii="Arial Narrow" w:eastAsia="Calibri" w:hAnsi="Arial Narrow" w:cs="Tahoma"/>
          <w:sz w:val="26"/>
          <w:szCs w:val="26"/>
          <w:lang w:val="en-US"/>
        </w:rPr>
        <w:t xml:space="preserve"> </w:t>
      </w:r>
      <w:proofErr w:type="spellStart"/>
      <w:r w:rsidR="00F2796E">
        <w:rPr>
          <w:rFonts w:ascii="Arial Narrow" w:eastAsia="Calibri" w:hAnsi="Arial Narrow" w:cs="Tahoma"/>
          <w:sz w:val="26"/>
          <w:szCs w:val="26"/>
          <w:lang w:val="en-US"/>
        </w:rPr>
        <w:t>lingkup</w:t>
      </w:r>
      <w:proofErr w:type="spellEnd"/>
      <w:r w:rsidR="00F2796E">
        <w:rPr>
          <w:rFonts w:ascii="Arial Narrow" w:eastAsia="Calibri" w:hAnsi="Arial Narrow" w:cs="Tahoma"/>
          <w:sz w:val="26"/>
          <w:szCs w:val="26"/>
          <w:lang w:val="en-US"/>
        </w:rPr>
        <w:t xml:space="preserve"> </w:t>
      </w:r>
      <w:proofErr w:type="spellStart"/>
      <w:r w:rsidR="00F2796E">
        <w:rPr>
          <w:rFonts w:ascii="Arial Narrow" w:eastAsia="Calibri" w:hAnsi="Arial Narrow" w:cs="Tahoma"/>
          <w:sz w:val="26"/>
          <w:szCs w:val="26"/>
          <w:lang w:val="en-US"/>
        </w:rPr>
        <w:t>sertifikasi</w:t>
      </w:r>
      <w:proofErr w:type="spellEnd"/>
      <w:r w:rsidR="00F2796E">
        <w:rPr>
          <w:rFonts w:ascii="Arial Narrow" w:eastAsia="Calibri" w:hAnsi="Arial Narrow" w:cs="Tahoma"/>
          <w:sz w:val="26"/>
          <w:szCs w:val="26"/>
          <w:lang w:val="en-US"/>
        </w:rPr>
        <w:t xml:space="preserve"> </w:t>
      </w:r>
      <w:proofErr w:type="spellStart"/>
      <w:r w:rsidR="002E165F">
        <w:rPr>
          <w:rFonts w:ascii="Arial Narrow" w:eastAsia="Calibri" w:hAnsi="Arial Narrow" w:cs="Tahoma"/>
          <w:sz w:val="26"/>
          <w:szCs w:val="26"/>
          <w:lang w:val="en-US"/>
        </w:rPr>
        <w:t>Prosedur</w:t>
      </w:r>
      <w:proofErr w:type="spellEnd"/>
      <w:r w:rsidR="002E165F">
        <w:rPr>
          <w:rFonts w:ascii="Arial Narrow" w:eastAsia="Calibri" w:hAnsi="Arial Narrow" w:cs="Tahoma"/>
          <w:sz w:val="26"/>
          <w:szCs w:val="26"/>
          <w:lang w:val="en-US"/>
        </w:rPr>
        <w:t xml:space="preserve"> </w:t>
      </w:r>
      <w:r w:rsidR="002E165F" w:rsidRPr="002E165F">
        <w:rPr>
          <w:rFonts w:ascii="Arial Narrow" w:eastAsia="Calibri" w:hAnsi="Arial Narrow" w:cs="Tahoma"/>
          <w:b/>
          <w:sz w:val="26"/>
          <w:szCs w:val="26"/>
          <w:lang w:val="en-US"/>
        </w:rPr>
        <w:t>ISE-211</w:t>
      </w:r>
      <w:r w:rsidR="00F2796E" w:rsidRPr="002E165F">
        <w:rPr>
          <w:rFonts w:ascii="Arial Narrow" w:eastAsia="Calibri" w:hAnsi="Arial Narrow" w:cs="Tahoma"/>
          <w:b/>
          <w:sz w:val="26"/>
          <w:szCs w:val="26"/>
          <w:lang w:val="en-US"/>
        </w:rPr>
        <w:t xml:space="preserve"> </w:t>
      </w:r>
      <w:r w:rsidR="00F2796E">
        <w:rPr>
          <w:rFonts w:ascii="Arial Narrow" w:eastAsia="Calibri" w:hAnsi="Arial Narrow" w:cs="Tahoma"/>
          <w:sz w:val="26"/>
          <w:szCs w:val="26"/>
          <w:lang w:val="en-US"/>
        </w:rPr>
        <w:t xml:space="preserve">dan </w:t>
      </w:r>
      <w:proofErr w:type="spellStart"/>
      <w:r w:rsidR="00F2796E">
        <w:rPr>
          <w:rFonts w:ascii="Arial Narrow" w:eastAsia="Calibri" w:hAnsi="Arial Narrow" w:cs="Tahoma"/>
          <w:sz w:val="26"/>
          <w:szCs w:val="26"/>
          <w:lang w:val="en-US"/>
        </w:rPr>
        <w:t>akan</w:t>
      </w:r>
      <w:proofErr w:type="spellEnd"/>
      <w:r w:rsidR="00F2796E">
        <w:rPr>
          <w:rFonts w:ascii="Arial Narrow" w:eastAsia="Calibri" w:hAnsi="Arial Narrow" w:cs="Tahoma"/>
          <w:sz w:val="26"/>
          <w:szCs w:val="26"/>
          <w:lang w:val="en-US"/>
        </w:rPr>
        <w:t xml:space="preserve"> </w:t>
      </w:r>
      <w:proofErr w:type="spellStart"/>
      <w:r w:rsidR="00F2796E">
        <w:rPr>
          <w:rFonts w:ascii="Arial Narrow" w:eastAsia="Calibri" w:hAnsi="Arial Narrow" w:cs="Tahoma"/>
          <w:sz w:val="26"/>
          <w:szCs w:val="26"/>
          <w:lang w:val="en-US"/>
        </w:rPr>
        <w:t>dilakukan</w:t>
      </w:r>
      <w:proofErr w:type="spellEnd"/>
      <w:r w:rsidR="00F2796E">
        <w:rPr>
          <w:rFonts w:ascii="Arial Narrow" w:eastAsia="Calibri" w:hAnsi="Arial Narrow" w:cs="Tahoma"/>
          <w:sz w:val="26"/>
          <w:szCs w:val="26"/>
          <w:lang w:val="en-US"/>
        </w:rPr>
        <w:t xml:space="preserve"> </w:t>
      </w:r>
      <w:r w:rsidRPr="002218B1">
        <w:rPr>
          <w:rFonts w:ascii="Arial Narrow" w:eastAsia="Calibri" w:hAnsi="Arial Narrow" w:cs="Tahoma"/>
          <w:sz w:val="26"/>
          <w:szCs w:val="26"/>
        </w:rPr>
        <w:t xml:space="preserve">kegiatan penilaian lengkap sebagaimana penjelasan </w:t>
      </w:r>
      <w:r w:rsidR="00F2796E">
        <w:rPr>
          <w:rFonts w:ascii="Arial Narrow" w:eastAsia="Calibri" w:hAnsi="Arial Narrow" w:cs="Tahoma"/>
          <w:sz w:val="26"/>
          <w:szCs w:val="26"/>
          <w:lang w:val="en-US"/>
        </w:rPr>
        <w:t xml:space="preserve">pada Point 7 </w:t>
      </w:r>
      <w:r w:rsidRPr="002218B1">
        <w:rPr>
          <w:rFonts w:ascii="Arial Narrow" w:eastAsia="Calibri" w:hAnsi="Arial Narrow" w:cs="Tahoma"/>
          <w:sz w:val="26"/>
          <w:szCs w:val="26"/>
        </w:rPr>
        <w:t xml:space="preserve">di atas. </w:t>
      </w:r>
      <w:r w:rsidR="00F2796E">
        <w:rPr>
          <w:rFonts w:ascii="Arial Narrow" w:eastAsia="Calibri" w:hAnsi="Arial Narrow" w:cs="Tahoma"/>
          <w:sz w:val="26"/>
          <w:szCs w:val="26"/>
          <w:lang w:val="en-US"/>
        </w:rPr>
        <w:t xml:space="preserve">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00DA7DBB" w:rsidRPr="002218B1">
        <w:rPr>
          <w:rFonts w:ascii="Arial Narrow" w:eastAsia="Calibri" w:hAnsi="Arial Narrow" w:cs="Tahoma"/>
          <w:sz w:val="26"/>
          <w:szCs w:val="26"/>
          <w:lang w:val="es-PA"/>
        </w:rPr>
        <w:t xml:space="preserve"> </w:t>
      </w:r>
      <w:proofErr w:type="spellStart"/>
      <w:r w:rsidRPr="002218B1">
        <w:rPr>
          <w:rFonts w:ascii="Arial Narrow" w:eastAsia="Calibri" w:hAnsi="Arial Narrow" w:cs="Tahoma"/>
          <w:sz w:val="26"/>
          <w:szCs w:val="26"/>
          <w:lang w:val="es-PA"/>
        </w:rPr>
        <w:t>akan</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menginformasikan</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persyaratan-persyaratan</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untuk</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dilakukan</w:t>
      </w:r>
      <w:proofErr w:type="spellEnd"/>
      <w:r w:rsidRPr="002218B1">
        <w:rPr>
          <w:rFonts w:ascii="Arial Narrow" w:eastAsia="Calibri" w:hAnsi="Arial Narrow" w:cs="Tahoma"/>
          <w:sz w:val="26"/>
          <w:szCs w:val="26"/>
          <w:lang w:val="es-PA"/>
        </w:rPr>
        <w:t xml:space="preserve"> Re-</w:t>
      </w:r>
      <w:proofErr w:type="spellStart"/>
      <w:r w:rsidRPr="002218B1">
        <w:rPr>
          <w:rFonts w:ascii="Arial Narrow" w:eastAsia="Calibri" w:hAnsi="Arial Narrow" w:cs="Tahoma"/>
          <w:sz w:val="26"/>
          <w:szCs w:val="26"/>
          <w:lang w:val="es-PA"/>
        </w:rPr>
        <w:t>Sertifikasi</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kepada</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klien</w:t>
      </w:r>
      <w:proofErr w:type="spellEnd"/>
      <w:r w:rsidRPr="002218B1">
        <w:rPr>
          <w:rFonts w:ascii="Arial Narrow" w:eastAsia="Calibri" w:hAnsi="Arial Narrow" w:cs="Tahoma"/>
          <w:sz w:val="26"/>
          <w:szCs w:val="26"/>
          <w:lang w:val="es-PA"/>
        </w:rPr>
        <w:t xml:space="preserve"> pada </w:t>
      </w:r>
      <w:proofErr w:type="spellStart"/>
      <w:r w:rsidRPr="002218B1">
        <w:rPr>
          <w:rFonts w:ascii="Arial Narrow" w:eastAsia="Calibri" w:hAnsi="Arial Narrow" w:cs="Tahoma"/>
          <w:sz w:val="26"/>
          <w:szCs w:val="26"/>
          <w:lang w:val="es-PA"/>
        </w:rPr>
        <w:t>saat</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kunjungan</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lapangan</w:t>
      </w:r>
      <w:proofErr w:type="spellEnd"/>
      <w:r w:rsidR="004527B3">
        <w:rPr>
          <w:rFonts w:ascii="Arial Narrow" w:eastAsia="Calibri" w:hAnsi="Arial Narrow" w:cs="Tahoma"/>
          <w:sz w:val="26"/>
          <w:szCs w:val="26"/>
        </w:rPr>
        <w:t xml:space="preserve"> </w:t>
      </w:r>
      <w:proofErr w:type="spellStart"/>
      <w:r w:rsidR="001B4BF9">
        <w:rPr>
          <w:rFonts w:ascii="Arial Narrow" w:eastAsia="Calibri" w:hAnsi="Arial Narrow" w:cs="Tahoma"/>
          <w:sz w:val="26"/>
          <w:szCs w:val="26"/>
          <w:lang w:val="es-PA"/>
        </w:rPr>
        <w:t>Penilikan</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kedua</w:t>
      </w:r>
      <w:proofErr w:type="spellEnd"/>
      <w:r w:rsidRPr="002218B1">
        <w:rPr>
          <w:rFonts w:ascii="Arial Narrow" w:eastAsia="Calibri" w:hAnsi="Arial Narrow" w:cs="Tahoma"/>
          <w:sz w:val="26"/>
          <w:szCs w:val="26"/>
          <w:lang w:val="es-PA"/>
        </w:rPr>
        <w:t>.</w:t>
      </w:r>
    </w:p>
    <w:p w14:paraId="52AFC37D" w14:textId="77777777" w:rsidR="00800EC1" w:rsidRPr="002218B1" w:rsidRDefault="00800EC1" w:rsidP="00165126">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Arial"/>
          <w:b/>
          <w:sz w:val="32"/>
          <w:szCs w:val="32"/>
        </w:rPr>
      </w:pPr>
      <w:r w:rsidRPr="002218B1">
        <w:rPr>
          <w:rFonts w:ascii="Arial Narrow" w:eastAsia="Calibri" w:hAnsi="Arial Narrow" w:cs="Arial"/>
          <w:b/>
          <w:sz w:val="32"/>
          <w:szCs w:val="32"/>
        </w:rPr>
        <w:t>PERLUASAN RUANG LINGKUP</w:t>
      </w:r>
    </w:p>
    <w:p w14:paraId="3BEB7AB6" w14:textId="77777777" w:rsidR="00800EC1" w:rsidRPr="002218B1" w:rsidRDefault="00800EC1" w:rsidP="00800EC1">
      <w:pPr>
        <w:spacing w:line="288" w:lineRule="auto"/>
        <w:jc w:val="both"/>
        <w:rPr>
          <w:rFonts w:ascii="Arial Narrow" w:eastAsia="Calibri" w:hAnsi="Arial Narrow" w:cs="Tahoma"/>
          <w:sz w:val="26"/>
          <w:szCs w:val="26"/>
        </w:rPr>
      </w:pPr>
      <w:r w:rsidRPr="002218B1">
        <w:rPr>
          <w:rFonts w:ascii="Arial Narrow" w:eastAsia="Calibri" w:hAnsi="Arial Narrow" w:cs="Tahoma"/>
          <w:sz w:val="26"/>
          <w:szCs w:val="26"/>
        </w:rPr>
        <w:t xml:space="preserve">Selama jangka berlaku sertifikat, bila dikehendaki, klien dapat mengajukan penambahan ruang lingkup dari yang sudah tertuang di dalam sertifikat dengan cara mengajukan permohonan kepada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Pr="002218B1">
        <w:rPr>
          <w:rFonts w:ascii="Arial Narrow" w:eastAsia="Calibri" w:hAnsi="Arial Narrow" w:cs="Tahoma"/>
          <w:sz w:val="26"/>
          <w:szCs w:val="26"/>
        </w:rPr>
        <w:t xml:space="preserve"> dan mengisi lembaran permohonan sertifikasi sebagaimana dilakukan pada sub bab 6. Atas permohonan tersebut </w:t>
      </w:r>
      <w:r w:rsidR="00DA7DBB" w:rsidRPr="00DA7DBB">
        <w:rPr>
          <w:rFonts w:ascii="Arial Narrow" w:eastAsia="Calibri" w:hAnsi="Arial Narrow" w:cs="Tahoma"/>
          <w:sz w:val="26"/>
          <w:szCs w:val="26"/>
          <w:lang w:val="en-US"/>
        </w:rPr>
        <w:t xml:space="preserve">PT. </w:t>
      </w:r>
      <w:r w:rsidR="00DA7DBB" w:rsidRPr="00DA7DBB">
        <w:rPr>
          <w:rFonts w:ascii="Arial Narrow" w:hAnsi="Arial Narrow" w:cs="Tahoma"/>
          <w:sz w:val="26"/>
          <w:szCs w:val="26"/>
        </w:rPr>
        <w:t>ISE</w:t>
      </w:r>
      <w:r w:rsidR="00DA7DBB" w:rsidRPr="002218B1">
        <w:rPr>
          <w:rFonts w:ascii="Arial Narrow" w:eastAsia="Calibri" w:hAnsi="Arial Narrow" w:cs="Tahoma"/>
          <w:sz w:val="26"/>
          <w:szCs w:val="26"/>
        </w:rPr>
        <w:t xml:space="preserve"> </w:t>
      </w:r>
      <w:r w:rsidRPr="002218B1">
        <w:rPr>
          <w:rFonts w:ascii="Arial Narrow" w:eastAsia="Calibri" w:hAnsi="Arial Narrow" w:cs="Tahoma"/>
          <w:sz w:val="26"/>
          <w:szCs w:val="26"/>
        </w:rPr>
        <w:t xml:space="preserve">akan melakukan penilaian lapangan secara khusus atau dilakukan bersamaan dengan pelaksanaan </w:t>
      </w:r>
      <w:r w:rsidR="001B4BF9" w:rsidRPr="00FC5708">
        <w:rPr>
          <w:rFonts w:ascii="Arial Narrow" w:eastAsia="Calibri" w:hAnsi="Arial Narrow" w:cs="Tahoma"/>
          <w:sz w:val="26"/>
          <w:szCs w:val="26"/>
        </w:rPr>
        <w:t>Penilikan</w:t>
      </w:r>
      <w:r w:rsidRPr="002218B1">
        <w:rPr>
          <w:rFonts w:ascii="Arial Narrow" w:eastAsia="Calibri" w:hAnsi="Arial Narrow" w:cs="Tahoma"/>
          <w:sz w:val="26"/>
          <w:szCs w:val="26"/>
        </w:rPr>
        <w:t>. Untuk kegiatan tersebut, klien dikenakan biaya penambahan ruang lingkup yang besarnya tergantung dari kondisi perluasan ruang lingkup yang dimohon.</w:t>
      </w:r>
    </w:p>
    <w:p w14:paraId="53CF6BF6" w14:textId="77777777" w:rsidR="00800EC1" w:rsidRPr="00DA7DBB" w:rsidRDefault="00800EC1" w:rsidP="00800EC1">
      <w:pPr>
        <w:spacing w:line="288" w:lineRule="auto"/>
        <w:jc w:val="both"/>
        <w:rPr>
          <w:rFonts w:ascii="Arial Narrow" w:eastAsia="Calibri" w:hAnsi="Arial Narrow" w:cs="Tahoma"/>
          <w:sz w:val="26"/>
          <w:szCs w:val="26"/>
        </w:rPr>
      </w:pPr>
      <w:r w:rsidRPr="002218B1">
        <w:rPr>
          <w:rFonts w:ascii="Arial Narrow" w:eastAsia="Calibri" w:hAnsi="Arial Narrow" w:cs="Tahoma"/>
          <w:sz w:val="26"/>
          <w:szCs w:val="26"/>
        </w:rPr>
        <w:t>Sertifikat baru yang mencakup perluasan ruang lingkup akan diterbitkan apabila hasil penilaian lapangan menyatakan layak untuk diterbitkan sertifikat. Masa berlaku sertifikat yang telah diperluas ruang lingkupnya tersebut adalah sesuai dengan sisa waktu dari masa berlakunya sertifikat. Sertifikat yang terdahulu</w:t>
      </w:r>
      <w:r w:rsidR="004527B3">
        <w:rPr>
          <w:rFonts w:ascii="Arial Narrow" w:eastAsia="Calibri" w:hAnsi="Arial Narrow" w:cs="Tahoma"/>
          <w:sz w:val="26"/>
          <w:szCs w:val="26"/>
        </w:rPr>
        <w:t xml:space="preserve"> </w:t>
      </w:r>
      <w:r w:rsidRPr="002218B1">
        <w:rPr>
          <w:rFonts w:ascii="Arial Narrow" w:eastAsia="Calibri" w:hAnsi="Arial Narrow" w:cs="Tahoma"/>
          <w:sz w:val="26"/>
          <w:szCs w:val="26"/>
        </w:rPr>
        <w:t>harus</w:t>
      </w:r>
      <w:r w:rsidR="004527B3">
        <w:rPr>
          <w:rFonts w:ascii="Arial Narrow" w:eastAsia="Calibri" w:hAnsi="Arial Narrow" w:cs="Tahoma"/>
          <w:sz w:val="26"/>
          <w:szCs w:val="26"/>
        </w:rPr>
        <w:t xml:space="preserve"> </w:t>
      </w:r>
      <w:r w:rsidRPr="002218B1">
        <w:rPr>
          <w:rFonts w:ascii="Arial Narrow" w:eastAsia="Calibri" w:hAnsi="Arial Narrow" w:cs="Tahoma"/>
          <w:sz w:val="26"/>
          <w:szCs w:val="26"/>
        </w:rPr>
        <w:t>dikembalikan</w:t>
      </w:r>
      <w:r w:rsidR="004527B3">
        <w:rPr>
          <w:rFonts w:ascii="Arial Narrow" w:eastAsia="Calibri" w:hAnsi="Arial Narrow" w:cs="Tahoma"/>
          <w:sz w:val="26"/>
          <w:szCs w:val="26"/>
        </w:rPr>
        <w:t xml:space="preserve"> </w:t>
      </w:r>
      <w:r w:rsidRPr="002218B1">
        <w:rPr>
          <w:rFonts w:ascii="Arial Narrow" w:eastAsia="Calibri" w:hAnsi="Arial Narrow" w:cs="Tahoma"/>
          <w:sz w:val="26"/>
          <w:szCs w:val="26"/>
        </w:rPr>
        <w:t>kepada</w:t>
      </w:r>
      <w:r w:rsidR="00DA7DBB">
        <w:rPr>
          <w:rFonts w:ascii="Arial Narrow" w:eastAsia="Calibri" w:hAnsi="Arial Narrow" w:cs="Tahoma"/>
          <w:sz w:val="26"/>
          <w:szCs w:val="26"/>
          <w:lang w:val="en-US"/>
        </w:rPr>
        <w:t xml:space="preserve"> </w:t>
      </w:r>
      <w:r w:rsidR="00DA7DBB" w:rsidRPr="00DA7DBB">
        <w:rPr>
          <w:rFonts w:ascii="Arial Narrow" w:eastAsia="Calibri" w:hAnsi="Arial Narrow" w:cs="Tahoma"/>
          <w:sz w:val="26"/>
          <w:szCs w:val="26"/>
          <w:lang w:val="en-US"/>
        </w:rPr>
        <w:t xml:space="preserve">PT. </w:t>
      </w:r>
      <w:r w:rsidR="00D32A75" w:rsidRPr="00DA7DBB">
        <w:rPr>
          <w:rFonts w:ascii="Arial Narrow" w:hAnsi="Arial Narrow" w:cs="Tahoma"/>
          <w:sz w:val="26"/>
          <w:szCs w:val="26"/>
        </w:rPr>
        <w:t>ISE</w:t>
      </w:r>
      <w:r w:rsidRPr="00DA7DBB">
        <w:rPr>
          <w:rFonts w:ascii="Arial Narrow" w:eastAsia="Calibri" w:hAnsi="Arial Narrow" w:cs="Tahoma"/>
          <w:sz w:val="26"/>
          <w:szCs w:val="26"/>
        </w:rPr>
        <w:t>.</w:t>
      </w:r>
    </w:p>
    <w:p w14:paraId="576DA005" w14:textId="77777777" w:rsidR="00800EC1" w:rsidRPr="009B4743"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Tahoma" w:eastAsia="Calibri" w:hAnsi="Tahoma" w:cs="Tahoma"/>
          <w:b/>
          <w:sz w:val="28"/>
          <w:szCs w:val="28"/>
        </w:rPr>
      </w:pPr>
      <w:r w:rsidRPr="009B4743">
        <w:rPr>
          <w:rFonts w:ascii="Tahoma" w:eastAsia="Calibri" w:hAnsi="Tahoma" w:cs="Tahoma"/>
          <w:b/>
          <w:sz w:val="28"/>
          <w:szCs w:val="28"/>
        </w:rPr>
        <w:t>PUBLIKASI KEPEMILIKAN SERTIFIKAT</w:t>
      </w:r>
    </w:p>
    <w:p w14:paraId="23A0CFFC" w14:textId="77777777" w:rsidR="00800EC1" w:rsidRPr="002218B1" w:rsidRDefault="00800EC1" w:rsidP="00800EC1">
      <w:pPr>
        <w:spacing w:line="288" w:lineRule="auto"/>
        <w:jc w:val="both"/>
        <w:rPr>
          <w:rFonts w:ascii="Arial Narrow" w:eastAsia="Calibri" w:hAnsi="Arial Narrow" w:cs="Tahoma"/>
          <w:sz w:val="26"/>
          <w:szCs w:val="26"/>
        </w:rPr>
      </w:pPr>
      <w:r w:rsidRPr="002218B1">
        <w:rPr>
          <w:rFonts w:ascii="Arial Narrow" w:eastAsia="Calibri" w:hAnsi="Arial Narrow" w:cs="Tahoma"/>
          <w:sz w:val="26"/>
          <w:szCs w:val="26"/>
        </w:rPr>
        <w:t>Klien yang telah memiliki sertifikat berhak untuk mempublikasikan bahwa produk yang dihasilkannya diproses memenuhi prinsip dan kriteria VLK sesuai dengan ruang lingkup yang tertuang pada sertifikat.</w:t>
      </w:r>
    </w:p>
    <w:p w14:paraId="6B57CD29" w14:textId="77777777" w:rsidR="00800EC1" w:rsidRPr="002218B1" w:rsidRDefault="00800EC1" w:rsidP="00800EC1">
      <w:pPr>
        <w:spacing w:line="288" w:lineRule="auto"/>
        <w:jc w:val="both"/>
        <w:rPr>
          <w:rFonts w:ascii="Arial Narrow" w:eastAsia="Calibri" w:hAnsi="Arial Narrow" w:cs="Tahoma"/>
          <w:sz w:val="26"/>
          <w:szCs w:val="26"/>
        </w:rPr>
      </w:pPr>
      <w:r w:rsidRPr="002218B1">
        <w:rPr>
          <w:rFonts w:ascii="Arial Narrow" w:eastAsia="Calibri" w:hAnsi="Arial Narrow" w:cs="Tahoma"/>
          <w:sz w:val="26"/>
          <w:szCs w:val="26"/>
        </w:rPr>
        <w:t>Dalam setiap kesempatan promosinya, klien harus dapat memastikan produk mana yang terdaftar dan memenuhi persyaratan untuk diklaim sebagai produk bersertifikat dengan menerapkan sistem ketelusuran yang dimilikinya.</w:t>
      </w:r>
    </w:p>
    <w:p w14:paraId="22669D33" w14:textId="77777777" w:rsidR="00800EC1" w:rsidRPr="002218B1"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b/>
          <w:sz w:val="32"/>
          <w:szCs w:val="32"/>
        </w:rPr>
      </w:pPr>
      <w:r w:rsidRPr="002218B1">
        <w:rPr>
          <w:rFonts w:ascii="Arial Narrow" w:eastAsia="Calibri" w:hAnsi="Arial Narrow" w:cs="Tahoma"/>
          <w:b/>
          <w:sz w:val="32"/>
          <w:szCs w:val="32"/>
        </w:rPr>
        <w:t>PENYALAHGUNAAN SERTIFIKAT</w:t>
      </w:r>
    </w:p>
    <w:p w14:paraId="55A97861" w14:textId="77777777" w:rsidR="00165126" w:rsidRPr="002218B1" w:rsidRDefault="00DA7DBB" w:rsidP="00800EC1">
      <w:pPr>
        <w:spacing w:line="288" w:lineRule="auto"/>
        <w:jc w:val="both"/>
        <w:rPr>
          <w:rFonts w:ascii="Arial Narrow" w:eastAsia="Calibri" w:hAnsi="Arial Narrow" w:cs="Tahoma"/>
          <w:sz w:val="26"/>
          <w:szCs w:val="26"/>
        </w:rPr>
      </w:pPr>
      <w:r w:rsidRPr="00DA7DBB">
        <w:rPr>
          <w:rFonts w:ascii="Arial Narrow" w:hAnsi="Arial Narrow" w:cs="Tahoma"/>
          <w:sz w:val="26"/>
          <w:szCs w:val="26"/>
          <w:lang w:val="en-US"/>
        </w:rPr>
        <w:t xml:space="preserve">PT. </w:t>
      </w:r>
      <w:r w:rsidR="00D32A75" w:rsidRPr="00DA7DBB">
        <w:rPr>
          <w:rFonts w:ascii="Arial Narrow" w:hAnsi="Arial Narrow" w:cs="Tahoma"/>
          <w:sz w:val="26"/>
          <w:szCs w:val="26"/>
        </w:rPr>
        <w:t>ISE</w:t>
      </w:r>
      <w:r w:rsidR="004527B3">
        <w:rPr>
          <w:rFonts w:ascii="Arial Narrow" w:hAnsi="Arial Narrow" w:cs="Tahoma"/>
          <w:sz w:val="26"/>
          <w:szCs w:val="26"/>
        </w:rPr>
        <w:t xml:space="preserve"> </w:t>
      </w:r>
      <w:r w:rsidR="00800EC1" w:rsidRPr="00DA7DBB">
        <w:rPr>
          <w:rFonts w:ascii="Arial Narrow" w:eastAsia="Calibri" w:hAnsi="Arial Narrow" w:cs="Tahoma"/>
          <w:sz w:val="26"/>
          <w:szCs w:val="26"/>
        </w:rPr>
        <w:t>memiliki</w:t>
      </w:r>
      <w:r w:rsidR="00800EC1" w:rsidRPr="002218B1">
        <w:rPr>
          <w:rFonts w:ascii="Arial Narrow" w:eastAsia="Calibri" w:hAnsi="Arial Narrow" w:cs="Tahoma"/>
          <w:sz w:val="26"/>
          <w:szCs w:val="26"/>
        </w:rPr>
        <w:t xml:space="preserve"> sistem untuk memantau penggunaan sertifikat oleh seluruh klien. Maka bila terapat klien yang terbukti menggunakan sertifikat yang tidak sesuai dengan ketentuan yang berlaku dalam promosi-promosi, penulisan katalog, atau penggunaan lainnya, maka sertifikat klien akan dibekukan sementara, dicabut, ditindak secara hukum, dan/atau dipublikasi atas pelanggarannya tersebut.</w:t>
      </w:r>
    </w:p>
    <w:p w14:paraId="617C0CAF" w14:textId="77777777" w:rsidR="00800EC1" w:rsidRPr="002218B1"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b/>
          <w:sz w:val="32"/>
          <w:szCs w:val="32"/>
        </w:rPr>
      </w:pPr>
      <w:r w:rsidRPr="002218B1">
        <w:rPr>
          <w:rFonts w:ascii="Arial Narrow" w:eastAsia="Calibri" w:hAnsi="Arial Narrow" w:cs="Tahoma"/>
          <w:b/>
          <w:sz w:val="32"/>
          <w:szCs w:val="32"/>
        </w:rPr>
        <w:t>PEMBEKUAN SERTIFIKAT</w:t>
      </w:r>
    </w:p>
    <w:p w14:paraId="6EFF818B" w14:textId="77777777" w:rsidR="00800EC1" w:rsidRPr="002218B1" w:rsidRDefault="00800EC1" w:rsidP="00800EC1">
      <w:pPr>
        <w:spacing w:line="288" w:lineRule="auto"/>
        <w:jc w:val="both"/>
        <w:rPr>
          <w:rFonts w:ascii="Arial Narrow" w:eastAsia="Calibri" w:hAnsi="Arial Narrow" w:cs="Tahoma"/>
          <w:sz w:val="26"/>
          <w:szCs w:val="26"/>
          <w:lang w:val="es-PA"/>
        </w:rPr>
      </w:pPr>
      <w:proofErr w:type="spellStart"/>
      <w:r w:rsidRPr="002218B1">
        <w:rPr>
          <w:rFonts w:ascii="Arial Narrow" w:eastAsia="Calibri" w:hAnsi="Arial Narrow" w:cs="Tahoma"/>
          <w:sz w:val="26"/>
          <w:szCs w:val="26"/>
          <w:lang w:val="es-PA"/>
        </w:rPr>
        <w:t>Sertifikat</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klien</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dapat</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dibekukan</w:t>
      </w:r>
      <w:proofErr w:type="spellEnd"/>
      <w:r w:rsidRPr="002218B1">
        <w:rPr>
          <w:rFonts w:ascii="Arial Narrow" w:eastAsia="Calibri" w:hAnsi="Arial Narrow" w:cs="Tahoma"/>
          <w:sz w:val="26"/>
          <w:szCs w:val="26"/>
          <w:lang w:val="es-PA"/>
        </w:rPr>
        <w:t xml:space="preserve"> sementara apabila </w:t>
      </w:r>
      <w:proofErr w:type="spellStart"/>
      <w:r w:rsidRPr="002218B1">
        <w:rPr>
          <w:rFonts w:ascii="Arial Narrow" w:eastAsia="Calibri" w:hAnsi="Arial Narrow" w:cs="Tahoma"/>
          <w:sz w:val="26"/>
          <w:szCs w:val="26"/>
          <w:lang w:val="es-PA"/>
        </w:rPr>
        <w:t>terjadi</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namun</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tidak</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terbatas</w:t>
      </w:r>
      <w:proofErr w:type="spellEnd"/>
      <w:r w:rsidRPr="002218B1">
        <w:rPr>
          <w:rFonts w:ascii="Arial Narrow" w:eastAsia="Calibri" w:hAnsi="Arial Narrow" w:cs="Tahoma"/>
          <w:sz w:val="26"/>
          <w:szCs w:val="26"/>
          <w:lang w:val="es-PA"/>
        </w:rPr>
        <w:t xml:space="preserve"> pada </w:t>
      </w:r>
      <w:proofErr w:type="spellStart"/>
      <w:r w:rsidRPr="002218B1">
        <w:rPr>
          <w:rFonts w:ascii="Arial Narrow" w:eastAsia="Calibri" w:hAnsi="Arial Narrow" w:cs="Tahoma"/>
          <w:sz w:val="26"/>
          <w:szCs w:val="26"/>
          <w:lang w:val="es-PA"/>
        </w:rPr>
        <w:t>hal-hal</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sebagai</w:t>
      </w:r>
      <w:proofErr w:type="spellEnd"/>
      <w:r w:rsidR="004527B3">
        <w:rPr>
          <w:rFonts w:ascii="Arial Narrow" w:eastAsia="Calibri" w:hAnsi="Arial Narrow" w:cs="Tahoma"/>
          <w:sz w:val="26"/>
          <w:szCs w:val="26"/>
        </w:rPr>
        <w:t xml:space="preserve"> </w:t>
      </w:r>
      <w:proofErr w:type="spellStart"/>
      <w:r w:rsidRPr="002218B1">
        <w:rPr>
          <w:rFonts w:ascii="Arial Narrow" w:eastAsia="Calibri" w:hAnsi="Arial Narrow" w:cs="Tahoma"/>
          <w:sz w:val="26"/>
          <w:szCs w:val="26"/>
          <w:lang w:val="es-PA"/>
        </w:rPr>
        <w:t>berikut</w:t>
      </w:r>
      <w:proofErr w:type="spellEnd"/>
      <w:r w:rsidRPr="002218B1">
        <w:rPr>
          <w:rFonts w:ascii="Arial Narrow" w:eastAsia="Calibri" w:hAnsi="Arial Narrow" w:cs="Tahoma"/>
          <w:sz w:val="26"/>
          <w:szCs w:val="26"/>
          <w:lang w:val="es-PA"/>
        </w:rPr>
        <w:t>:</w:t>
      </w:r>
    </w:p>
    <w:p w14:paraId="5B19A7E2" w14:textId="77777777" w:rsidR="00800EC1" w:rsidRPr="002218B1" w:rsidRDefault="00800EC1" w:rsidP="002D1DC1">
      <w:pPr>
        <w:numPr>
          <w:ilvl w:val="0"/>
          <w:numId w:val="3"/>
        </w:numPr>
        <w:tabs>
          <w:tab w:val="clear" w:pos="792"/>
          <w:tab w:val="left" w:pos="567"/>
        </w:tabs>
        <w:spacing w:line="288" w:lineRule="auto"/>
        <w:ind w:left="567" w:hanging="567"/>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Sebagian lokasi pelanggan terkena bencana alam dan dinyatakan dapat mengganggu kelestarian sumber daya hutan (alam, tanaman) dan atau implentasi sistem legalitas kayu;</w:t>
      </w:r>
    </w:p>
    <w:p w14:paraId="024A62A5" w14:textId="77777777" w:rsidR="00800EC1" w:rsidRPr="002218B1" w:rsidRDefault="00800EC1" w:rsidP="002D1DC1">
      <w:pPr>
        <w:numPr>
          <w:ilvl w:val="0"/>
          <w:numId w:val="3"/>
        </w:numPr>
        <w:tabs>
          <w:tab w:val="clear" w:pos="792"/>
          <w:tab w:val="left" w:pos="567"/>
        </w:tabs>
        <w:spacing w:line="288" w:lineRule="auto"/>
        <w:ind w:left="567" w:hanging="567"/>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Perusahaan Pelanggan berada dalam proses pengadilan atas tuduhan perbuatan  melawan hukum;</w:t>
      </w:r>
    </w:p>
    <w:p w14:paraId="7AB709BD" w14:textId="77777777" w:rsidR="00800EC1" w:rsidRPr="002218B1" w:rsidRDefault="00800EC1" w:rsidP="002D1DC1">
      <w:pPr>
        <w:numPr>
          <w:ilvl w:val="0"/>
          <w:numId w:val="3"/>
        </w:numPr>
        <w:tabs>
          <w:tab w:val="clear" w:pos="792"/>
          <w:tab w:val="left" w:pos="567"/>
        </w:tabs>
        <w:spacing w:line="288" w:lineRule="auto"/>
        <w:ind w:left="567" w:hanging="567"/>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Jika laporan ketidak sesuaian tidak ditindaklanjuti dalam waktu yang telah disepakati;</w:t>
      </w:r>
    </w:p>
    <w:p w14:paraId="5AFD8189" w14:textId="77777777" w:rsidR="00800EC1" w:rsidRPr="002218B1" w:rsidRDefault="00800EC1" w:rsidP="002D1DC1">
      <w:pPr>
        <w:numPr>
          <w:ilvl w:val="0"/>
          <w:numId w:val="3"/>
        </w:numPr>
        <w:tabs>
          <w:tab w:val="clear" w:pos="792"/>
          <w:tab w:val="left" w:pos="567"/>
        </w:tabs>
        <w:spacing w:line="288" w:lineRule="auto"/>
        <w:ind w:left="567" w:hanging="567"/>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Dalam kasus penggunaan sertifikat dan/atau logo yang tidak sesuai, misalnya kesalahan dalam pencetakan atau promosi yang diikuti dengan tindakan memadai;</w:t>
      </w:r>
    </w:p>
    <w:p w14:paraId="4A5F4880" w14:textId="77777777" w:rsidR="00800EC1" w:rsidRPr="002218B1" w:rsidRDefault="00800EC1" w:rsidP="002D1DC1">
      <w:pPr>
        <w:numPr>
          <w:ilvl w:val="0"/>
          <w:numId w:val="3"/>
        </w:numPr>
        <w:tabs>
          <w:tab w:val="clear" w:pos="792"/>
          <w:tab w:val="left" w:pos="567"/>
        </w:tabs>
        <w:spacing w:line="288" w:lineRule="auto"/>
        <w:ind w:left="567" w:hanging="567"/>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 xml:space="preserve">Jika terdapat pertentangan dengan Perjanjian Sertifikasi, Aplikasi Sertifikasi, Ketentuan Umum untuk Jasa Sertifikasi (termasuk dalam hal pembiayaan) dan/atau aturan </w:t>
      </w:r>
      <w:r w:rsidRPr="00151DE5">
        <w:rPr>
          <w:rFonts w:ascii="Arial Narrow" w:eastAsia="Calibri" w:hAnsi="Arial Narrow" w:cs="Tahoma"/>
          <w:sz w:val="26"/>
          <w:szCs w:val="26"/>
          <w:lang w:val="sv-SE"/>
        </w:rPr>
        <w:t xml:space="preserve">pelaksanaan </w:t>
      </w:r>
      <w:r w:rsidR="00F15CAF" w:rsidRPr="00145CAA">
        <w:rPr>
          <w:rFonts w:ascii="Arial Narrow" w:eastAsia="Calibri" w:hAnsi="Arial Narrow" w:cs="Tahoma"/>
          <w:b/>
          <w:sz w:val="26"/>
          <w:szCs w:val="26"/>
          <w:lang w:val="sv-SE"/>
        </w:rPr>
        <w:t>PT</w:t>
      </w:r>
      <w:r w:rsidR="00373D2E" w:rsidRPr="00145CAA">
        <w:rPr>
          <w:rFonts w:ascii="Arial Narrow" w:eastAsia="Calibri" w:hAnsi="Arial Narrow" w:cs="Tahoma"/>
          <w:b/>
          <w:sz w:val="26"/>
          <w:szCs w:val="26"/>
          <w:lang w:val="sv-SE"/>
        </w:rPr>
        <w:t>.</w:t>
      </w:r>
      <w:r w:rsidR="00F15CAF" w:rsidRPr="00145CAA">
        <w:rPr>
          <w:rFonts w:ascii="Arial Narrow" w:eastAsia="Calibri" w:hAnsi="Arial Narrow" w:cs="Tahoma"/>
          <w:b/>
          <w:sz w:val="26"/>
          <w:szCs w:val="26"/>
          <w:lang w:val="sv-SE"/>
        </w:rPr>
        <w:t xml:space="preserve"> INTISHAR SADIRA ESHAN</w:t>
      </w:r>
      <w:r w:rsidRPr="00145CAA">
        <w:rPr>
          <w:rFonts w:ascii="Arial Narrow" w:eastAsia="Calibri" w:hAnsi="Arial Narrow" w:cs="Tahoma"/>
          <w:sz w:val="26"/>
          <w:szCs w:val="26"/>
          <w:lang w:val="sv-SE"/>
        </w:rPr>
        <w:t>;</w:t>
      </w:r>
    </w:p>
    <w:p w14:paraId="446D2746" w14:textId="77777777" w:rsidR="00800EC1" w:rsidRDefault="00800EC1" w:rsidP="002D1DC1">
      <w:pPr>
        <w:numPr>
          <w:ilvl w:val="0"/>
          <w:numId w:val="3"/>
        </w:numPr>
        <w:tabs>
          <w:tab w:val="clear" w:pos="792"/>
          <w:tab w:val="left" w:pos="567"/>
        </w:tabs>
        <w:spacing w:line="288" w:lineRule="auto"/>
        <w:ind w:left="567" w:hanging="567"/>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 xml:space="preserve">Menolak dilaksanakan penilikan setelah jatuh tempo dan </w:t>
      </w:r>
      <w:r w:rsidRPr="00145CAA">
        <w:rPr>
          <w:rFonts w:ascii="Arial Narrow" w:eastAsia="Calibri" w:hAnsi="Arial Narrow" w:cs="Tahoma"/>
          <w:b/>
          <w:sz w:val="26"/>
          <w:szCs w:val="26"/>
          <w:lang w:val="sv-SE"/>
        </w:rPr>
        <w:t>PT</w:t>
      </w:r>
      <w:r w:rsidR="00373D2E" w:rsidRPr="00145CAA">
        <w:rPr>
          <w:rFonts w:ascii="Arial Narrow" w:eastAsia="Calibri" w:hAnsi="Arial Narrow" w:cs="Tahoma"/>
          <w:b/>
          <w:sz w:val="26"/>
          <w:szCs w:val="26"/>
          <w:lang w:val="sv-SE"/>
        </w:rPr>
        <w:t>.</w:t>
      </w:r>
      <w:r w:rsidR="00145CAA">
        <w:rPr>
          <w:rFonts w:ascii="Arial Narrow" w:eastAsia="Calibri" w:hAnsi="Arial Narrow" w:cs="Tahoma"/>
          <w:b/>
          <w:sz w:val="26"/>
          <w:szCs w:val="26"/>
        </w:rPr>
        <w:t xml:space="preserve"> </w:t>
      </w:r>
      <w:r w:rsidR="00D32A75" w:rsidRPr="00145CAA">
        <w:rPr>
          <w:rFonts w:ascii="Arial Narrow" w:eastAsia="Calibri" w:hAnsi="Arial Narrow" w:cs="Tahoma"/>
          <w:b/>
          <w:sz w:val="26"/>
          <w:szCs w:val="26"/>
          <w:lang w:val="sv-SE"/>
        </w:rPr>
        <w:t>INTISHAR SADIRA ESHAN</w:t>
      </w:r>
      <w:r w:rsidR="004527B3">
        <w:rPr>
          <w:rFonts w:ascii="Arial Narrow" w:eastAsia="Calibri" w:hAnsi="Arial Narrow" w:cs="Tahoma"/>
          <w:b/>
          <w:color w:val="0000CC"/>
          <w:sz w:val="26"/>
          <w:szCs w:val="26"/>
        </w:rPr>
        <w:t xml:space="preserve"> </w:t>
      </w:r>
      <w:r w:rsidRPr="002218B1">
        <w:rPr>
          <w:rFonts w:ascii="Arial Narrow" w:eastAsia="Calibri" w:hAnsi="Arial Narrow" w:cs="Tahoma"/>
          <w:sz w:val="26"/>
          <w:szCs w:val="26"/>
          <w:lang w:val="sv-SE"/>
        </w:rPr>
        <w:t>menerbitkan 3 (tiga) kali surat peringatan;</w:t>
      </w:r>
    </w:p>
    <w:p w14:paraId="2A887AED" w14:textId="77777777" w:rsidR="00AC7C1F" w:rsidRDefault="00AC7C1F" w:rsidP="002D1DC1">
      <w:pPr>
        <w:numPr>
          <w:ilvl w:val="0"/>
          <w:numId w:val="3"/>
        </w:numPr>
        <w:tabs>
          <w:tab w:val="clear" w:pos="792"/>
          <w:tab w:val="left" w:pos="567"/>
        </w:tabs>
        <w:spacing w:line="288" w:lineRule="auto"/>
        <w:ind w:left="567" w:hanging="567"/>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Klien tidak memohon untuk memperpan</w:t>
      </w:r>
      <w:r w:rsidR="008B43D2">
        <w:rPr>
          <w:rFonts w:ascii="Arial Narrow" w:eastAsia="Calibri" w:hAnsi="Arial Narrow" w:cs="Tahoma"/>
          <w:sz w:val="26"/>
          <w:szCs w:val="26"/>
          <w:lang w:val="sv-SE"/>
        </w:rPr>
        <w:t>jang masa berlakunya sertifikat;</w:t>
      </w:r>
    </w:p>
    <w:p w14:paraId="50E0AF69" w14:textId="77777777" w:rsidR="008B43D2" w:rsidRPr="002218B1" w:rsidRDefault="008B43D2" w:rsidP="002D1DC1">
      <w:pPr>
        <w:numPr>
          <w:ilvl w:val="0"/>
          <w:numId w:val="3"/>
        </w:numPr>
        <w:tabs>
          <w:tab w:val="clear" w:pos="792"/>
          <w:tab w:val="left" w:pos="567"/>
        </w:tabs>
        <w:spacing w:line="288" w:lineRule="auto"/>
        <w:ind w:left="567" w:hanging="567"/>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Apabila organisasi menutup usahanya</w:t>
      </w:r>
      <w:r>
        <w:rPr>
          <w:rFonts w:ascii="Arial Narrow" w:eastAsia="Calibri" w:hAnsi="Arial Narrow" w:cs="Tahoma"/>
          <w:sz w:val="26"/>
          <w:szCs w:val="26"/>
          <w:lang w:val="sv-SE"/>
        </w:rPr>
        <w:t>;</w:t>
      </w:r>
    </w:p>
    <w:p w14:paraId="56B63CC3" w14:textId="77777777" w:rsidR="00800EC1" w:rsidRPr="002218B1" w:rsidRDefault="00800EC1" w:rsidP="002D1DC1">
      <w:pPr>
        <w:numPr>
          <w:ilvl w:val="0"/>
          <w:numId w:val="3"/>
        </w:numPr>
        <w:tabs>
          <w:tab w:val="clear" w:pos="792"/>
          <w:tab w:val="left" w:pos="567"/>
        </w:tabs>
        <w:spacing w:line="288" w:lineRule="auto"/>
        <w:ind w:left="567" w:hanging="567"/>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Ketetapan yang menyatakan bahwa sertifikat ditangguhkan dan/atau Ketetapan Komite Ketidak berpihakan menyatakan bahwa sertifikat dibekukan.</w:t>
      </w:r>
    </w:p>
    <w:p w14:paraId="2845FB14" w14:textId="77777777" w:rsidR="00800EC1" w:rsidRPr="002218B1" w:rsidRDefault="00800EC1" w:rsidP="00800EC1">
      <w:pPr>
        <w:spacing w:line="288" w:lineRule="auto"/>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Ketika terdapat keputusan untuk menangguhkan</w:t>
      </w:r>
      <w:r w:rsidR="001B4BF9">
        <w:rPr>
          <w:rFonts w:ascii="Arial Narrow" w:eastAsia="Calibri" w:hAnsi="Arial Narrow" w:cs="Tahoma"/>
          <w:sz w:val="26"/>
          <w:szCs w:val="26"/>
          <w:lang w:val="sv-SE"/>
        </w:rPr>
        <w:t xml:space="preserve"> sertifikat, Direktur Utama </w:t>
      </w:r>
      <w:r w:rsidRPr="002218B1">
        <w:rPr>
          <w:rFonts w:ascii="Arial Narrow" w:eastAsia="Calibri" w:hAnsi="Arial Narrow" w:cs="Tahoma"/>
          <w:sz w:val="26"/>
          <w:szCs w:val="26"/>
          <w:lang w:val="sv-SE"/>
        </w:rPr>
        <w:t>mengkonfirmasi pembekuan sertifikat secara tertulis kepada pelanggan dengan alasannya. Surat Pemberitahuan Pembekuan tersebut untuk menjelaskan bahwa pelanggan tidak dapat diregistrasi lagi dan sertifikat ditangguhkan.</w:t>
      </w:r>
    </w:p>
    <w:p w14:paraId="1FBDF9DF" w14:textId="77777777" w:rsidR="00800EC1" w:rsidRPr="002218B1" w:rsidRDefault="00800EC1" w:rsidP="00800EC1">
      <w:pPr>
        <w:spacing w:line="288" w:lineRule="auto"/>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Pada akhir masa pembekuan sertifikat</w:t>
      </w:r>
      <w:r w:rsidRPr="000610C9">
        <w:rPr>
          <w:rFonts w:ascii="Arial Narrow" w:eastAsia="Calibri" w:hAnsi="Arial Narrow" w:cs="Tahoma"/>
          <w:color w:val="0070C0"/>
          <w:sz w:val="26"/>
          <w:szCs w:val="26"/>
          <w:lang w:val="sv-SE"/>
        </w:rPr>
        <w:t xml:space="preserve">, </w:t>
      </w:r>
      <w:r w:rsidR="001B4BF9" w:rsidRPr="00985712">
        <w:rPr>
          <w:rFonts w:ascii="Arial Narrow" w:eastAsia="Calibri" w:hAnsi="Arial Narrow" w:cs="Tahoma"/>
          <w:b/>
          <w:sz w:val="26"/>
          <w:szCs w:val="26"/>
          <w:lang w:val="sv-SE"/>
        </w:rPr>
        <w:t>Manager VLK</w:t>
      </w:r>
      <w:r w:rsidR="00B2437B">
        <w:rPr>
          <w:rFonts w:ascii="Arial Narrow" w:eastAsia="Calibri" w:hAnsi="Arial Narrow" w:cs="Tahoma"/>
          <w:b/>
          <w:color w:val="0000CC"/>
          <w:sz w:val="26"/>
          <w:szCs w:val="26"/>
        </w:rPr>
        <w:t xml:space="preserve"> </w:t>
      </w:r>
      <w:r w:rsidRPr="002218B1">
        <w:rPr>
          <w:rFonts w:ascii="Arial Narrow" w:eastAsia="Calibri" w:hAnsi="Arial Narrow" w:cs="Tahoma"/>
          <w:sz w:val="26"/>
          <w:szCs w:val="26"/>
          <w:lang w:val="sv-SE"/>
        </w:rPr>
        <w:t xml:space="preserve">bersama Tim Audit melakukan investigasi untuk pemenuhan atas temuan yang ada dan/atau melakukan kunjungan penilikan tambahan terhadap perbaikan yang telah dilakukan.  </w:t>
      </w:r>
    </w:p>
    <w:p w14:paraId="56279E0D" w14:textId="77777777" w:rsidR="00800EC1" w:rsidRPr="002218B1" w:rsidRDefault="00800EC1" w:rsidP="00800EC1">
      <w:pPr>
        <w:spacing w:line="288" w:lineRule="auto"/>
        <w:jc w:val="both"/>
        <w:rPr>
          <w:rFonts w:ascii="Arial Narrow" w:eastAsia="Calibri" w:hAnsi="Arial Narrow" w:cs="Tahoma"/>
          <w:sz w:val="26"/>
          <w:szCs w:val="26"/>
          <w:lang w:val="sv-SE"/>
        </w:rPr>
      </w:pPr>
      <w:r w:rsidRPr="002218B1">
        <w:rPr>
          <w:rFonts w:ascii="Arial Narrow" w:eastAsia="Calibri" w:hAnsi="Arial Narrow" w:cs="Tahoma"/>
          <w:sz w:val="26"/>
          <w:szCs w:val="26"/>
          <w:lang w:val="sv-SE"/>
        </w:rPr>
        <w:t xml:space="preserve">Masa Pembekuan Sertifikat paling lama adalah </w:t>
      </w:r>
      <w:r w:rsidR="002E165F">
        <w:rPr>
          <w:rFonts w:ascii="Arial Narrow" w:eastAsia="Calibri" w:hAnsi="Arial Narrow" w:cs="Tahoma"/>
          <w:sz w:val="26"/>
          <w:szCs w:val="26"/>
          <w:lang w:val="sv-SE"/>
        </w:rPr>
        <w:t>3 (tiga) bulan</w:t>
      </w:r>
      <w:r w:rsidRPr="002218B1">
        <w:rPr>
          <w:rFonts w:ascii="Arial Narrow" w:eastAsia="Calibri" w:hAnsi="Arial Narrow" w:cs="Tahoma"/>
          <w:sz w:val="26"/>
          <w:szCs w:val="26"/>
          <w:lang w:val="sv-SE"/>
        </w:rPr>
        <w:t>. Semua biaya yang ditimbulkan atas Pembekuan dan/atau penerbitan kembali sertifikat dibebankan kepada pelanggan dengan proses tertulis. Dan apabila tidak ada tindakan perbaikan oleh pelanggan maka sertifikat dapat dicabut.</w:t>
      </w:r>
    </w:p>
    <w:p w14:paraId="48E741D9" w14:textId="77777777" w:rsidR="00800EC1" w:rsidRPr="005E03C6"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b/>
          <w:sz w:val="32"/>
          <w:szCs w:val="32"/>
        </w:rPr>
      </w:pPr>
      <w:r w:rsidRPr="005E03C6">
        <w:rPr>
          <w:rFonts w:ascii="Arial Narrow" w:eastAsia="Calibri" w:hAnsi="Arial Narrow" w:cs="Tahoma"/>
          <w:b/>
          <w:sz w:val="32"/>
          <w:szCs w:val="32"/>
        </w:rPr>
        <w:t>PENCABUTAN SERTIFIKAT</w:t>
      </w:r>
    </w:p>
    <w:p w14:paraId="6AD5F599" w14:textId="77777777" w:rsidR="00800EC1" w:rsidRPr="005E03C6" w:rsidRDefault="00800EC1" w:rsidP="00800EC1">
      <w:pPr>
        <w:spacing w:line="288" w:lineRule="auto"/>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Sertifikat klien dapat dicabut, apabila :</w:t>
      </w:r>
    </w:p>
    <w:p w14:paraId="2D3BF1A2" w14:textId="77777777" w:rsidR="00800EC1" w:rsidRPr="005E03C6" w:rsidRDefault="00800EC1" w:rsidP="00800EC1">
      <w:pPr>
        <w:numPr>
          <w:ilvl w:val="0"/>
          <w:numId w:val="4"/>
        </w:numPr>
        <w:tabs>
          <w:tab w:val="clear" w:pos="720"/>
          <w:tab w:val="num" w:pos="567"/>
        </w:tabs>
        <w:spacing w:line="288" w:lineRule="auto"/>
        <w:ind w:left="567" w:hanging="567"/>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Organisasi terbukti tidak melakukan tindakan perbaikan atas klausul 16 Pembekuan Sertifikat.</w:t>
      </w:r>
    </w:p>
    <w:p w14:paraId="6FB1A1D9" w14:textId="77777777" w:rsidR="00800EC1" w:rsidRPr="005E03C6" w:rsidRDefault="00800EC1" w:rsidP="00800EC1">
      <w:pPr>
        <w:numPr>
          <w:ilvl w:val="0"/>
          <w:numId w:val="4"/>
        </w:numPr>
        <w:tabs>
          <w:tab w:val="clear" w:pos="720"/>
          <w:tab w:val="num" w:pos="567"/>
        </w:tabs>
        <w:spacing w:line="288" w:lineRule="auto"/>
        <w:ind w:left="567" w:hanging="567"/>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Organisasi tidak membayar kewajiban finansial sertifikasi sebagaimana yang telah disepakati.</w:t>
      </w:r>
    </w:p>
    <w:p w14:paraId="0C9B0569" w14:textId="77777777" w:rsidR="00800EC1" w:rsidRPr="005E03C6" w:rsidRDefault="00800EC1" w:rsidP="00800EC1">
      <w:pPr>
        <w:spacing w:line="288" w:lineRule="auto"/>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Ketika terdapat keputusan untuk pencabutan sertifikat, Direktur Utama</w:t>
      </w:r>
      <w:r w:rsidR="00D32A75" w:rsidRPr="005E03C6">
        <w:rPr>
          <w:rFonts w:ascii="Arial Narrow" w:eastAsia="Calibri" w:hAnsi="Arial Narrow" w:cs="Tahoma"/>
          <w:sz w:val="26"/>
          <w:szCs w:val="26"/>
          <w:lang w:val="sv-SE"/>
        </w:rPr>
        <w:t>/</w:t>
      </w:r>
      <w:r w:rsidRPr="00F86432">
        <w:rPr>
          <w:rFonts w:ascii="Arial Narrow" w:eastAsia="Calibri" w:hAnsi="Arial Narrow" w:cs="Tahoma"/>
          <w:sz w:val="26"/>
          <w:szCs w:val="26"/>
          <w:lang w:val="sv-SE"/>
        </w:rPr>
        <w:t>sertifika</w:t>
      </w:r>
      <w:r w:rsidR="002D1DC1" w:rsidRPr="00F86432">
        <w:rPr>
          <w:rFonts w:ascii="Arial Narrow" w:eastAsia="Calibri" w:hAnsi="Arial Narrow" w:cs="Tahoma"/>
          <w:sz w:val="26"/>
          <w:szCs w:val="26"/>
          <w:lang w:val="sv-SE"/>
        </w:rPr>
        <w:t>si</w:t>
      </w:r>
      <w:r w:rsidR="00F86432" w:rsidRPr="00F86432">
        <w:rPr>
          <w:rFonts w:ascii="Arial Narrow" w:eastAsia="Calibri" w:hAnsi="Arial Narrow" w:cs="Tahoma"/>
          <w:sz w:val="26"/>
          <w:szCs w:val="26"/>
        </w:rPr>
        <w:t xml:space="preserve"> </w:t>
      </w:r>
      <w:r w:rsidRPr="005E03C6">
        <w:rPr>
          <w:rFonts w:ascii="Arial Narrow" w:eastAsia="Calibri" w:hAnsi="Arial Narrow" w:cs="Tahoma"/>
          <w:sz w:val="26"/>
          <w:szCs w:val="26"/>
          <w:lang w:val="sv-SE"/>
        </w:rPr>
        <w:t>akan mengkonfirmasi secara tertulis kepada pelanggan dengan alasannya. Surat Pemberitahuan Pencabutan Sertifikat tersebut untuk menyatakan secara jelas bahwa pelanggan tidak dapat diregistrasi lagi.</w:t>
      </w:r>
    </w:p>
    <w:p w14:paraId="322B3F1F" w14:textId="77777777" w:rsidR="00800EC1" w:rsidRPr="005E03C6" w:rsidRDefault="00800EC1"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b/>
          <w:sz w:val="32"/>
          <w:szCs w:val="32"/>
        </w:rPr>
      </w:pPr>
      <w:r w:rsidRPr="005E03C6">
        <w:rPr>
          <w:rFonts w:ascii="Arial Narrow" w:eastAsia="Calibri" w:hAnsi="Arial Narrow" w:cs="Tahoma"/>
          <w:b/>
          <w:sz w:val="32"/>
          <w:szCs w:val="32"/>
        </w:rPr>
        <w:t>BIAYA SERTIFIKASI</w:t>
      </w:r>
    </w:p>
    <w:p w14:paraId="40216805" w14:textId="77777777" w:rsidR="00800EC1" w:rsidRPr="005E03C6" w:rsidRDefault="00800EC1" w:rsidP="00800EC1">
      <w:pPr>
        <w:spacing w:line="288" w:lineRule="auto"/>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 xml:space="preserve">Perincian biaya sertifikasi akan diajukan dan disampaiakan kepada klien, dimana besarnya biaya akan sangat tergantung dari ruang lingkup klien yang tertuang di dalam form aplikasi yang dikirimkan.  </w:t>
      </w:r>
    </w:p>
    <w:p w14:paraId="5CA066E6" w14:textId="77777777" w:rsidR="00800EC1" w:rsidRPr="005E03C6" w:rsidRDefault="00800EC1" w:rsidP="00800EC1">
      <w:pPr>
        <w:spacing w:line="288" w:lineRule="auto"/>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Klien dapat dikenakan biaya tambahan apabila terdapat kondisi yang dianggap perlu untuk melakukan kegiatan tambahan (misalnya verifikasi ketidaksesuaian) di luar kegiatan yang tertuang di dalam kontrak kerja, baik terjadi sebelum ataupun selama masa sertifikasi berlaku, antara lain:</w:t>
      </w:r>
    </w:p>
    <w:p w14:paraId="109872A7" w14:textId="77777777" w:rsidR="00800EC1" w:rsidRPr="005E03C6" w:rsidRDefault="00800EC1" w:rsidP="002D1DC1">
      <w:pPr>
        <w:pStyle w:val="ListParagraph"/>
        <w:numPr>
          <w:ilvl w:val="0"/>
          <w:numId w:val="10"/>
        </w:numPr>
        <w:tabs>
          <w:tab w:val="left" w:pos="567"/>
        </w:tabs>
        <w:spacing w:line="288" w:lineRule="auto"/>
        <w:ind w:left="567" w:hanging="567"/>
        <w:contextualSpacing w:val="0"/>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Pengulangan penilaian terhadap sebagian atau seluruh elemen yang tidak memenuhi persyaratan pada saat dilakukan assessmen terdahulu.</w:t>
      </w:r>
    </w:p>
    <w:p w14:paraId="43733620" w14:textId="77777777" w:rsidR="00800EC1" w:rsidRPr="005E03C6" w:rsidRDefault="00800EC1" w:rsidP="002D1DC1">
      <w:pPr>
        <w:pStyle w:val="ListParagraph"/>
        <w:numPr>
          <w:ilvl w:val="0"/>
          <w:numId w:val="10"/>
        </w:numPr>
        <w:tabs>
          <w:tab w:val="left" w:pos="567"/>
        </w:tabs>
        <w:spacing w:line="288" w:lineRule="auto"/>
        <w:ind w:left="567" w:hanging="567"/>
        <w:contextualSpacing w:val="0"/>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Tambahan kegiatan akibat terjadinya pembekuan, pencabutan, atau penambahan ruang lingkup sertifikasi.</w:t>
      </w:r>
    </w:p>
    <w:p w14:paraId="35F05213" w14:textId="77777777" w:rsidR="00D32A75" w:rsidRPr="005E03C6" w:rsidRDefault="00800EC1" w:rsidP="00D32A75">
      <w:pPr>
        <w:pStyle w:val="ListParagraph"/>
        <w:numPr>
          <w:ilvl w:val="0"/>
          <w:numId w:val="10"/>
        </w:numPr>
        <w:tabs>
          <w:tab w:val="left" w:pos="567"/>
        </w:tabs>
        <w:spacing w:line="288" w:lineRule="auto"/>
        <w:ind w:left="567" w:hanging="567"/>
        <w:contextualSpacing w:val="0"/>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Penilaian kembali karena adanya perubahan dalam sistem manajemen klien.</w:t>
      </w:r>
    </w:p>
    <w:p w14:paraId="5F8984AF" w14:textId="77777777" w:rsidR="00800EC1" w:rsidRPr="005E03C6" w:rsidRDefault="005615D0" w:rsidP="00F13FE0">
      <w:pPr>
        <w:pStyle w:val="ListParagraph"/>
        <w:numPr>
          <w:ilvl w:val="0"/>
          <w:numId w:val="8"/>
        </w:numPr>
        <w:tabs>
          <w:tab w:val="left" w:pos="1134"/>
        </w:tabs>
        <w:spacing w:before="360" w:after="240" w:line="240" w:lineRule="auto"/>
        <w:ind w:left="1134" w:hanging="1134"/>
        <w:contextualSpacing w:val="0"/>
        <w:jc w:val="both"/>
        <w:rPr>
          <w:rFonts w:ascii="Arial Narrow" w:eastAsia="Calibri" w:hAnsi="Arial Narrow" w:cs="Tahoma"/>
          <w:b/>
          <w:sz w:val="32"/>
          <w:szCs w:val="32"/>
        </w:rPr>
      </w:pPr>
      <w:r>
        <w:rPr>
          <w:rFonts w:ascii="Arial Narrow" w:eastAsia="Calibri" w:hAnsi="Arial Narrow" w:cs="Tahoma"/>
          <w:b/>
          <w:sz w:val="32"/>
          <w:szCs w:val="32"/>
          <w:lang w:val="en-US"/>
        </w:rPr>
        <w:t>PENYAMPAIAN BANDING</w:t>
      </w:r>
    </w:p>
    <w:p w14:paraId="39B408FD" w14:textId="77777777" w:rsidR="00800EC1" w:rsidRPr="005E03C6" w:rsidRDefault="00800EC1" w:rsidP="00800EC1">
      <w:pPr>
        <w:spacing w:line="288" w:lineRule="auto"/>
        <w:jc w:val="both"/>
        <w:rPr>
          <w:rFonts w:ascii="Arial Narrow" w:eastAsia="Calibri" w:hAnsi="Arial Narrow" w:cs="Tahoma"/>
          <w:sz w:val="26"/>
          <w:szCs w:val="26"/>
          <w:lang w:val="sv-SE"/>
        </w:rPr>
      </w:pPr>
      <w:r w:rsidRPr="005E03C6">
        <w:rPr>
          <w:rFonts w:ascii="Arial Narrow" w:eastAsia="Calibri" w:hAnsi="Arial Narrow" w:cs="Tahoma"/>
          <w:sz w:val="26"/>
          <w:szCs w:val="26"/>
          <w:lang w:val="sv-SE"/>
        </w:rPr>
        <w:t xml:space="preserve">Klien dapat </w:t>
      </w:r>
      <w:r w:rsidR="005615D0">
        <w:rPr>
          <w:rFonts w:ascii="Arial Narrow" w:eastAsia="Calibri" w:hAnsi="Arial Narrow" w:cs="Tahoma"/>
          <w:sz w:val="26"/>
          <w:szCs w:val="26"/>
          <w:lang w:val="sv-SE"/>
        </w:rPr>
        <w:t xml:space="preserve">menyampaikan banding </w:t>
      </w:r>
      <w:r w:rsidRPr="005E03C6">
        <w:rPr>
          <w:rFonts w:ascii="Arial Narrow" w:eastAsia="Calibri" w:hAnsi="Arial Narrow" w:cs="Tahoma"/>
          <w:sz w:val="26"/>
          <w:szCs w:val="26"/>
          <w:lang w:val="sv-SE"/>
        </w:rPr>
        <w:t xml:space="preserve">apabila tidak puas atau terdapat kekurang sepahaman terhadap laporan hasil sertifikasi. </w:t>
      </w:r>
      <w:r w:rsidR="005615D0">
        <w:rPr>
          <w:rFonts w:ascii="Arial Narrow" w:eastAsia="Calibri" w:hAnsi="Arial Narrow" w:cs="Tahoma"/>
          <w:sz w:val="26"/>
          <w:szCs w:val="26"/>
          <w:lang w:val="sv-SE"/>
        </w:rPr>
        <w:t xml:space="preserve"> Penyampaian banding </w:t>
      </w:r>
      <w:r w:rsidRPr="005E03C6">
        <w:rPr>
          <w:rFonts w:ascii="Arial Narrow" w:eastAsia="Calibri" w:hAnsi="Arial Narrow" w:cs="Tahoma"/>
          <w:sz w:val="26"/>
          <w:szCs w:val="26"/>
          <w:lang w:val="sv-SE"/>
        </w:rPr>
        <w:t xml:space="preserve"> harus dilakukan secara ter</w:t>
      </w:r>
      <w:r w:rsidR="00FC5708">
        <w:rPr>
          <w:rFonts w:ascii="Arial Narrow" w:eastAsia="Calibri" w:hAnsi="Arial Narrow" w:cs="Tahoma"/>
          <w:sz w:val="26"/>
          <w:szCs w:val="26"/>
          <w:lang w:val="sv-SE"/>
        </w:rPr>
        <w:t>tulis ditujukan kepada Direktur Utama</w:t>
      </w:r>
      <w:r w:rsidR="00DA7DBB">
        <w:rPr>
          <w:rFonts w:ascii="Arial Narrow" w:eastAsia="Calibri" w:hAnsi="Arial Narrow" w:cs="Tahoma"/>
          <w:sz w:val="26"/>
          <w:szCs w:val="26"/>
          <w:lang w:val="sv-SE"/>
        </w:rPr>
        <w:t xml:space="preserve"> PT</w:t>
      </w:r>
      <w:r w:rsidR="00DA7DBB" w:rsidRPr="00C05874">
        <w:rPr>
          <w:rFonts w:ascii="Arial Narrow" w:eastAsia="Calibri" w:hAnsi="Arial Narrow" w:cs="Tahoma"/>
          <w:sz w:val="26"/>
          <w:szCs w:val="26"/>
          <w:lang w:val="sv-SE"/>
        </w:rPr>
        <w:t xml:space="preserve">. </w:t>
      </w:r>
      <w:r w:rsidR="00D32A75" w:rsidRPr="00C05874">
        <w:rPr>
          <w:rFonts w:ascii="Arial Narrow" w:hAnsi="Arial Narrow" w:cs="Tahoma"/>
          <w:sz w:val="26"/>
          <w:szCs w:val="26"/>
          <w:lang w:val="sv-SE"/>
        </w:rPr>
        <w:t>ISE</w:t>
      </w:r>
      <w:r w:rsidRPr="000610C9">
        <w:rPr>
          <w:rFonts w:ascii="Arial Narrow" w:eastAsia="Calibri" w:hAnsi="Arial Narrow" w:cs="Tahoma"/>
          <w:b/>
          <w:color w:val="0070C0"/>
          <w:sz w:val="26"/>
          <w:szCs w:val="26"/>
          <w:lang w:val="sv-SE"/>
        </w:rPr>
        <w:t>,</w:t>
      </w:r>
      <w:r w:rsidRPr="005E03C6">
        <w:rPr>
          <w:rFonts w:ascii="Arial Narrow" w:eastAsia="Calibri" w:hAnsi="Arial Narrow" w:cs="Tahoma"/>
          <w:sz w:val="26"/>
          <w:szCs w:val="26"/>
          <w:lang w:val="sv-SE"/>
        </w:rPr>
        <w:t xml:space="preserve"> paling lambat </w:t>
      </w:r>
      <w:r w:rsidR="005615D0">
        <w:rPr>
          <w:rFonts w:ascii="Arial Narrow" w:eastAsia="Calibri" w:hAnsi="Arial Narrow" w:cs="Tahoma"/>
          <w:sz w:val="26"/>
          <w:szCs w:val="26"/>
          <w:lang w:val="sv-SE"/>
        </w:rPr>
        <w:t xml:space="preserve">14 (empat belas) hari kalender terhitung </w:t>
      </w:r>
      <w:r w:rsidRPr="005E03C6">
        <w:rPr>
          <w:rFonts w:ascii="Arial Narrow" w:eastAsia="Calibri" w:hAnsi="Arial Narrow" w:cs="Tahoma"/>
          <w:sz w:val="26"/>
          <w:szCs w:val="26"/>
          <w:lang w:val="sv-SE"/>
        </w:rPr>
        <w:t xml:space="preserve">sejak </w:t>
      </w:r>
      <w:r w:rsidR="005615D0">
        <w:rPr>
          <w:rFonts w:ascii="Arial Narrow" w:eastAsia="Calibri" w:hAnsi="Arial Narrow" w:cs="Tahoma"/>
          <w:sz w:val="26"/>
          <w:szCs w:val="26"/>
          <w:lang w:val="sv-SE"/>
        </w:rPr>
        <w:t>penyampaian hasil keputusan verifikasi</w:t>
      </w:r>
      <w:r w:rsidRPr="005E03C6">
        <w:rPr>
          <w:rFonts w:ascii="Arial Narrow" w:eastAsia="Calibri" w:hAnsi="Arial Narrow" w:cs="Tahoma"/>
          <w:sz w:val="26"/>
          <w:szCs w:val="26"/>
          <w:lang w:val="sv-SE"/>
        </w:rPr>
        <w:t>.</w:t>
      </w:r>
    </w:p>
    <w:sectPr w:rsidR="00800EC1" w:rsidRPr="005E03C6" w:rsidSect="004527B3">
      <w:headerReference w:type="default" r:id="rId8"/>
      <w:footerReference w:type="default" r:id="rId9"/>
      <w:pgSz w:w="11907" w:h="16840" w:code="9"/>
      <w:pgMar w:top="1985" w:right="141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272C" w14:textId="77777777" w:rsidR="00DB36FB" w:rsidRDefault="00DB36FB" w:rsidP="006E3D8D">
      <w:pPr>
        <w:spacing w:after="0" w:line="240" w:lineRule="auto"/>
      </w:pPr>
      <w:r>
        <w:separator/>
      </w:r>
    </w:p>
  </w:endnote>
  <w:endnote w:type="continuationSeparator" w:id="0">
    <w:p w14:paraId="7B47AE7C" w14:textId="77777777" w:rsidR="00DB36FB" w:rsidRDefault="00DB36FB" w:rsidP="006E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8" w:space="0" w:color="000000"/>
      </w:tblBorders>
      <w:tblLook w:val="04A0" w:firstRow="1" w:lastRow="0" w:firstColumn="1" w:lastColumn="0" w:noHBand="0" w:noVBand="1"/>
    </w:tblPr>
    <w:tblGrid>
      <w:gridCol w:w="6956"/>
      <w:gridCol w:w="2224"/>
    </w:tblGrid>
    <w:tr w:rsidR="0091264B" w:rsidRPr="007848C7" w14:paraId="265445F1" w14:textId="77777777" w:rsidTr="0036497F">
      <w:tc>
        <w:tcPr>
          <w:tcW w:w="6956" w:type="dxa"/>
        </w:tcPr>
        <w:p w14:paraId="08C313A7" w14:textId="77777777" w:rsidR="0091264B" w:rsidRPr="007848C7" w:rsidRDefault="0091264B" w:rsidP="0036497F">
          <w:pPr>
            <w:pStyle w:val="Footer"/>
            <w:rPr>
              <w:rFonts w:ascii="Tahoma" w:hAnsi="Tahoma" w:cs="Tahoma"/>
            </w:rPr>
          </w:pPr>
        </w:p>
      </w:tc>
      <w:tc>
        <w:tcPr>
          <w:tcW w:w="2224" w:type="dxa"/>
        </w:tcPr>
        <w:p w14:paraId="3ED5ACD5" w14:textId="77777777" w:rsidR="0091264B" w:rsidRPr="007848C7" w:rsidRDefault="0091264B" w:rsidP="0036497F">
          <w:pPr>
            <w:pStyle w:val="Footer"/>
            <w:jc w:val="right"/>
            <w:rPr>
              <w:rFonts w:ascii="Tahoma" w:hAnsi="Tahoma" w:cs="Tahoma"/>
            </w:rPr>
          </w:pPr>
          <w:r w:rsidRPr="00BA623B">
            <w:rPr>
              <w:rFonts w:ascii="Tahoma" w:hAnsi="Tahoma" w:cs="Tahoma"/>
            </w:rPr>
            <w:t>Hal</w:t>
          </w:r>
          <w:r>
            <w:rPr>
              <w:rFonts w:ascii="Tahoma" w:hAnsi="Tahoma" w:cs="Tahoma"/>
            </w:rPr>
            <w:t>aman</w:t>
          </w:r>
          <w:r w:rsidR="00910B2B">
            <w:rPr>
              <w:rFonts w:ascii="Tahoma" w:hAnsi="Tahoma" w:cs="Tahoma"/>
            </w:rPr>
            <w:t xml:space="preserve"> </w:t>
          </w:r>
          <w:r w:rsidR="00CA3AF9" w:rsidRPr="00BA623B">
            <w:rPr>
              <w:rFonts w:ascii="Tahoma" w:hAnsi="Tahoma" w:cs="Tahoma"/>
              <w:sz w:val="24"/>
              <w:szCs w:val="24"/>
            </w:rPr>
            <w:fldChar w:fldCharType="begin"/>
          </w:r>
          <w:r w:rsidRPr="00BA623B">
            <w:rPr>
              <w:rFonts w:ascii="Tahoma" w:hAnsi="Tahoma" w:cs="Tahoma"/>
            </w:rPr>
            <w:instrText xml:space="preserve"> PAGE </w:instrText>
          </w:r>
          <w:r w:rsidR="00CA3AF9" w:rsidRPr="00BA623B">
            <w:rPr>
              <w:rFonts w:ascii="Tahoma" w:hAnsi="Tahoma" w:cs="Tahoma"/>
              <w:sz w:val="24"/>
              <w:szCs w:val="24"/>
            </w:rPr>
            <w:fldChar w:fldCharType="separate"/>
          </w:r>
          <w:r w:rsidR="008D5B9A">
            <w:rPr>
              <w:rFonts w:ascii="Tahoma" w:hAnsi="Tahoma" w:cs="Tahoma"/>
              <w:noProof/>
            </w:rPr>
            <w:t>10</w:t>
          </w:r>
          <w:r w:rsidR="00CA3AF9" w:rsidRPr="00BA623B">
            <w:rPr>
              <w:rFonts w:ascii="Tahoma" w:hAnsi="Tahoma" w:cs="Tahoma"/>
              <w:sz w:val="24"/>
              <w:szCs w:val="24"/>
            </w:rPr>
            <w:fldChar w:fldCharType="end"/>
          </w:r>
          <w:r w:rsidR="00910B2B">
            <w:rPr>
              <w:rFonts w:ascii="Tahoma" w:hAnsi="Tahoma" w:cs="Tahoma"/>
              <w:sz w:val="24"/>
              <w:szCs w:val="24"/>
            </w:rPr>
            <w:t xml:space="preserve"> </w:t>
          </w:r>
          <w:r>
            <w:rPr>
              <w:rFonts w:ascii="Tahoma" w:hAnsi="Tahoma" w:cs="Tahoma"/>
            </w:rPr>
            <w:t>dari</w:t>
          </w:r>
          <w:r w:rsidR="00910B2B">
            <w:rPr>
              <w:rFonts w:ascii="Tahoma" w:hAnsi="Tahoma" w:cs="Tahoma"/>
            </w:rPr>
            <w:t xml:space="preserve"> </w:t>
          </w:r>
          <w:r w:rsidR="00CA3AF9" w:rsidRPr="00BA623B">
            <w:rPr>
              <w:rFonts w:ascii="Tahoma" w:hAnsi="Tahoma" w:cs="Tahoma"/>
              <w:sz w:val="24"/>
              <w:szCs w:val="24"/>
            </w:rPr>
            <w:fldChar w:fldCharType="begin"/>
          </w:r>
          <w:r w:rsidRPr="00BA623B">
            <w:rPr>
              <w:rFonts w:ascii="Tahoma" w:hAnsi="Tahoma" w:cs="Tahoma"/>
            </w:rPr>
            <w:instrText xml:space="preserve"> NUMPAGES  </w:instrText>
          </w:r>
          <w:r w:rsidR="00CA3AF9" w:rsidRPr="00BA623B">
            <w:rPr>
              <w:rFonts w:ascii="Tahoma" w:hAnsi="Tahoma" w:cs="Tahoma"/>
              <w:sz w:val="24"/>
              <w:szCs w:val="24"/>
            </w:rPr>
            <w:fldChar w:fldCharType="separate"/>
          </w:r>
          <w:r w:rsidR="008D5B9A">
            <w:rPr>
              <w:rFonts w:ascii="Tahoma" w:hAnsi="Tahoma" w:cs="Tahoma"/>
              <w:noProof/>
            </w:rPr>
            <w:t>10</w:t>
          </w:r>
          <w:r w:rsidR="00CA3AF9" w:rsidRPr="00BA623B">
            <w:rPr>
              <w:rFonts w:ascii="Tahoma" w:hAnsi="Tahoma" w:cs="Tahoma"/>
              <w:sz w:val="24"/>
              <w:szCs w:val="24"/>
            </w:rPr>
            <w:fldChar w:fldCharType="end"/>
          </w:r>
        </w:p>
      </w:tc>
    </w:tr>
  </w:tbl>
  <w:p w14:paraId="0A0BEADF" w14:textId="77777777" w:rsidR="002D1DC1" w:rsidRPr="001652B0" w:rsidRDefault="001652B0" w:rsidP="0091264B">
    <w:pPr>
      <w:pStyle w:val="Footer"/>
      <w:rPr>
        <w:rFonts w:ascii="Arial" w:hAnsi="Arial" w:cs="Arial"/>
        <w:sz w:val="20"/>
        <w:szCs w:val="20"/>
        <w:lang w:val="en-US"/>
      </w:rPr>
    </w:pPr>
    <w:r>
      <w:rPr>
        <w:rFonts w:ascii="Arial" w:hAnsi="Arial" w:cs="Arial"/>
        <w:sz w:val="20"/>
        <w:szCs w:val="20"/>
        <w:lang w:val="en-US"/>
      </w:rPr>
      <w:t>ISE-303.1/Rev.9-7.3.2022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99C77" w14:textId="77777777" w:rsidR="00DB36FB" w:rsidRDefault="00DB36FB" w:rsidP="006E3D8D">
      <w:pPr>
        <w:spacing w:after="0" w:line="240" w:lineRule="auto"/>
      </w:pPr>
      <w:r>
        <w:separator/>
      </w:r>
    </w:p>
  </w:footnote>
  <w:footnote w:type="continuationSeparator" w:id="0">
    <w:p w14:paraId="761CC4ED" w14:textId="77777777" w:rsidR="00DB36FB" w:rsidRDefault="00DB36FB" w:rsidP="006E3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7371"/>
    </w:tblGrid>
    <w:tr w:rsidR="001652B0" w:rsidRPr="002028A6" w14:paraId="208140F4" w14:textId="77777777" w:rsidTr="00B7704D">
      <w:trPr>
        <w:trHeight w:val="1433"/>
      </w:trPr>
      <w:tc>
        <w:tcPr>
          <w:tcW w:w="1843" w:type="dxa"/>
          <w:shd w:val="clear" w:color="auto" w:fill="auto"/>
          <w:vAlign w:val="center"/>
          <w:hideMark/>
        </w:tcPr>
        <w:p w14:paraId="2B85895D" w14:textId="77777777" w:rsidR="001652B0" w:rsidRDefault="001652B0" w:rsidP="008F6C4B">
          <w:pPr>
            <w:pStyle w:val="Header"/>
            <w:jc w:val="center"/>
            <w:rPr>
              <w:lang w:eastAsia="ja-JP"/>
            </w:rPr>
          </w:pPr>
          <w:r w:rsidRPr="009A36B9">
            <w:rPr>
              <w:noProof/>
            </w:rPr>
            <w:drawing>
              <wp:inline distT="0" distB="0" distL="0" distR="0" wp14:anchorId="75F015A9" wp14:editId="167BECF5">
                <wp:extent cx="925195" cy="69088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90880"/>
                        </a:xfrm>
                        <a:prstGeom prst="rect">
                          <a:avLst/>
                        </a:prstGeom>
                        <a:noFill/>
                        <a:ln>
                          <a:noFill/>
                        </a:ln>
                      </pic:spPr>
                    </pic:pic>
                  </a:graphicData>
                </a:graphic>
              </wp:inline>
            </w:drawing>
          </w:r>
        </w:p>
      </w:tc>
      <w:tc>
        <w:tcPr>
          <w:tcW w:w="7371" w:type="dxa"/>
          <w:shd w:val="clear" w:color="auto" w:fill="auto"/>
          <w:vAlign w:val="center"/>
          <w:hideMark/>
        </w:tcPr>
        <w:p w14:paraId="3CF38A34" w14:textId="77777777" w:rsidR="001652B0" w:rsidRDefault="001652B0" w:rsidP="008F6C4B">
          <w:pPr>
            <w:pStyle w:val="Header"/>
            <w:jc w:val="center"/>
            <w:rPr>
              <w:rFonts w:cs="Calibri"/>
              <w:b/>
              <w:sz w:val="36"/>
              <w:szCs w:val="36"/>
              <w:lang w:val="en-US"/>
            </w:rPr>
          </w:pPr>
          <w:r>
            <w:rPr>
              <w:rFonts w:cs="Calibri"/>
              <w:b/>
              <w:sz w:val="36"/>
              <w:szCs w:val="36"/>
              <w:lang w:val="en-US"/>
            </w:rPr>
            <w:t xml:space="preserve">Tata </w:t>
          </w:r>
          <w:proofErr w:type="spellStart"/>
          <w:r>
            <w:rPr>
              <w:rFonts w:cs="Calibri"/>
              <w:b/>
              <w:sz w:val="36"/>
              <w:szCs w:val="36"/>
              <w:lang w:val="en-US"/>
            </w:rPr>
            <w:t>Aturan</w:t>
          </w:r>
          <w:proofErr w:type="spellEnd"/>
          <w:r>
            <w:rPr>
              <w:rFonts w:cs="Calibri"/>
              <w:b/>
              <w:sz w:val="36"/>
              <w:szCs w:val="36"/>
              <w:lang w:val="en-US"/>
            </w:rPr>
            <w:t xml:space="preserve"> </w:t>
          </w:r>
          <w:proofErr w:type="spellStart"/>
          <w:r>
            <w:rPr>
              <w:rFonts w:cs="Calibri"/>
              <w:b/>
              <w:sz w:val="36"/>
              <w:szCs w:val="36"/>
              <w:lang w:val="en-US"/>
            </w:rPr>
            <w:t>Pelaksanaan</w:t>
          </w:r>
          <w:proofErr w:type="spellEnd"/>
          <w:r>
            <w:rPr>
              <w:rFonts w:cs="Calibri"/>
              <w:b/>
              <w:sz w:val="36"/>
              <w:szCs w:val="36"/>
              <w:lang w:val="en-US"/>
            </w:rPr>
            <w:t xml:space="preserve"> </w:t>
          </w:r>
        </w:p>
        <w:p w14:paraId="6609C96D" w14:textId="77777777" w:rsidR="001652B0" w:rsidRPr="008F6C4B" w:rsidRDefault="001652B0" w:rsidP="008F6C4B">
          <w:pPr>
            <w:pStyle w:val="Header"/>
            <w:jc w:val="center"/>
            <w:rPr>
              <w:rFonts w:cs="Calibri"/>
              <w:b/>
              <w:bCs/>
              <w:sz w:val="28"/>
              <w:szCs w:val="28"/>
              <w:lang w:val="en-US"/>
            </w:rPr>
          </w:pPr>
          <w:proofErr w:type="spellStart"/>
          <w:r>
            <w:rPr>
              <w:rFonts w:cs="Calibri"/>
              <w:b/>
              <w:sz w:val="36"/>
              <w:szCs w:val="36"/>
              <w:lang w:val="en-US"/>
            </w:rPr>
            <w:t>Verifikasi</w:t>
          </w:r>
          <w:proofErr w:type="spellEnd"/>
          <w:r>
            <w:rPr>
              <w:rFonts w:cs="Calibri"/>
              <w:b/>
              <w:sz w:val="36"/>
              <w:szCs w:val="36"/>
              <w:lang w:val="en-US"/>
            </w:rPr>
            <w:t xml:space="preserve"> </w:t>
          </w:r>
          <w:proofErr w:type="spellStart"/>
          <w:r>
            <w:rPr>
              <w:rFonts w:cs="Calibri"/>
              <w:b/>
              <w:sz w:val="36"/>
              <w:szCs w:val="36"/>
              <w:lang w:val="en-US"/>
            </w:rPr>
            <w:t>Legalitas</w:t>
          </w:r>
          <w:proofErr w:type="spellEnd"/>
          <w:r>
            <w:rPr>
              <w:rFonts w:cs="Calibri"/>
              <w:b/>
              <w:sz w:val="36"/>
              <w:szCs w:val="36"/>
              <w:lang w:val="en-US"/>
            </w:rPr>
            <w:t xml:space="preserve"> </w:t>
          </w:r>
          <w:proofErr w:type="spellStart"/>
          <w:r>
            <w:rPr>
              <w:rFonts w:cs="Calibri"/>
              <w:b/>
              <w:sz w:val="36"/>
              <w:szCs w:val="36"/>
              <w:lang w:val="en-US"/>
            </w:rPr>
            <w:t>Kayu</w:t>
          </w:r>
          <w:proofErr w:type="spellEnd"/>
        </w:p>
      </w:tc>
    </w:tr>
  </w:tbl>
  <w:p w14:paraId="19A588C4" w14:textId="77777777" w:rsidR="00FB3BC1" w:rsidRDefault="00FB3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F4B47"/>
    <w:multiLevelType w:val="hybridMultilevel"/>
    <w:tmpl w:val="45CAE4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8590A68"/>
    <w:multiLevelType w:val="hybridMultilevel"/>
    <w:tmpl w:val="92565BA8"/>
    <w:lvl w:ilvl="0" w:tplc="21ECDE6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09500C"/>
    <w:multiLevelType w:val="hybridMultilevel"/>
    <w:tmpl w:val="C24095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BA342F"/>
    <w:multiLevelType w:val="hybridMultilevel"/>
    <w:tmpl w:val="4BD249DA"/>
    <w:lvl w:ilvl="0" w:tplc="9D02CD38">
      <w:start w:val="1"/>
      <w:numFmt w:val="lowerLetter"/>
      <w:lvlText w:val="(%1)"/>
      <w:lvlJc w:val="left"/>
      <w:pPr>
        <w:ind w:left="720" w:hanging="360"/>
      </w:pPr>
      <w:rPr>
        <w:rFonts w:ascii="Arial Narrow" w:hAnsi="Arial Narrow" w:hint="default"/>
        <w:b w:val="0"/>
        <w:i w:val="0"/>
        <w:caps w:val="0"/>
        <w:strike w:val="0"/>
        <w:dstrike w:val="0"/>
        <w:vanish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B0362"/>
    <w:multiLevelType w:val="multilevel"/>
    <w:tmpl w:val="EE1060F4"/>
    <w:lvl w:ilvl="0">
      <w:start w:val="1"/>
      <w:numFmt w:val="decimal"/>
      <w:lvlText w:val="%1"/>
      <w:lvlJc w:val="left"/>
      <w:pPr>
        <w:tabs>
          <w:tab w:val="num" w:pos="900"/>
        </w:tabs>
        <w:ind w:left="900" w:hanging="900"/>
      </w:pPr>
      <w:rPr>
        <w:rFonts w:hint="default"/>
      </w:rPr>
    </w:lvl>
    <w:lvl w:ilvl="1">
      <w:start w:val="1"/>
      <w:numFmt w:val="bullet"/>
      <w:lvlText w:val=""/>
      <w:lvlJc w:val="left"/>
      <w:pPr>
        <w:tabs>
          <w:tab w:val="num" w:pos="1326"/>
        </w:tabs>
        <w:ind w:left="1326" w:hanging="900"/>
      </w:pPr>
      <w:rPr>
        <w:rFonts w:ascii="Symbol" w:hAnsi="Symbol" w:hint="default"/>
      </w:rPr>
    </w:lvl>
    <w:lvl w:ilvl="2">
      <w:start w:val="1"/>
      <w:numFmt w:val="decimal"/>
      <w:lvlText w:val="%1.%2.%3"/>
      <w:lvlJc w:val="left"/>
      <w:pPr>
        <w:tabs>
          <w:tab w:val="num" w:pos="1980"/>
        </w:tabs>
        <w:ind w:left="1134" w:hanging="1134"/>
      </w:pPr>
      <w:rPr>
        <w:rFonts w:ascii="Arial" w:hAnsi="Arial" w:hint="default"/>
        <w:b w:val="0"/>
        <w:i w:val="0"/>
        <w:caps w:val="0"/>
        <w:strike w:val="0"/>
        <w:dstrike w:val="0"/>
        <w:vanish w:val="0"/>
        <w:sz w:val="28"/>
        <w:szCs w:val="26"/>
        <w:vertAlign w:val="baseline"/>
      </w:rPr>
    </w:lvl>
    <w:lvl w:ilvl="3">
      <w:start w:val="1"/>
      <w:numFmt w:val="decimal"/>
      <w:lvlText w:val="%1.%2.%3.%4"/>
      <w:lvlJc w:val="left"/>
      <w:pPr>
        <w:tabs>
          <w:tab w:val="num" w:pos="2520"/>
        </w:tabs>
        <w:ind w:left="1134" w:hanging="1134"/>
      </w:pPr>
      <w:rPr>
        <w:rFonts w:ascii="Arial" w:hAnsi="Arial" w:hint="default"/>
        <w:b w:val="0"/>
        <w:i w:val="0"/>
        <w:caps w:val="0"/>
        <w:strike w:val="0"/>
        <w:dstrike w:val="0"/>
        <w:vanish w:val="0"/>
        <w:sz w:val="26"/>
        <w:vertAlign w:val="baseline"/>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40BC20CD"/>
    <w:multiLevelType w:val="hybridMultilevel"/>
    <w:tmpl w:val="18387C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411B5E93"/>
    <w:multiLevelType w:val="hybridMultilevel"/>
    <w:tmpl w:val="CEBC888C"/>
    <w:lvl w:ilvl="0" w:tplc="EB06D848">
      <w:start w:val="1"/>
      <w:numFmt w:val="decimal"/>
      <w:lvlText w:val="(%1)"/>
      <w:lvlJc w:val="left"/>
      <w:pPr>
        <w:tabs>
          <w:tab w:val="num" w:pos="810"/>
        </w:tabs>
        <w:ind w:left="810" w:hanging="450"/>
      </w:pPr>
      <w:rPr>
        <w:rFonts w:ascii="Arial" w:hAnsi="Arial" w:hint="default"/>
        <w:b w:val="0"/>
        <w:i w:val="0"/>
        <w:caps w:val="0"/>
        <w:strike w:val="0"/>
        <w:dstrike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EE18F9"/>
    <w:multiLevelType w:val="hybridMultilevel"/>
    <w:tmpl w:val="E8EC3BD6"/>
    <w:lvl w:ilvl="0" w:tplc="A002F1F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4D794F24"/>
    <w:multiLevelType w:val="singleLevel"/>
    <w:tmpl w:val="093A36AC"/>
    <w:lvl w:ilvl="0">
      <w:start w:val="1"/>
      <w:numFmt w:val="lowerLetter"/>
      <w:lvlText w:val="(%1)"/>
      <w:lvlJc w:val="left"/>
      <w:pPr>
        <w:tabs>
          <w:tab w:val="num" w:pos="792"/>
        </w:tabs>
        <w:ind w:left="792" w:hanging="360"/>
      </w:pPr>
      <w:rPr>
        <w:rFonts w:ascii="Arial" w:hAnsi="Arial" w:hint="default"/>
        <w:b w:val="0"/>
        <w:i w:val="0"/>
        <w:caps w:val="0"/>
        <w:strike w:val="0"/>
        <w:dstrike w:val="0"/>
        <w:vanish w:val="0"/>
        <w:sz w:val="24"/>
        <w:vertAlign w:val="baseline"/>
      </w:rPr>
    </w:lvl>
  </w:abstractNum>
  <w:abstractNum w:abstractNumId="9" w15:restartNumberingAfterBreak="0">
    <w:nsid w:val="50D66578"/>
    <w:multiLevelType w:val="hybridMultilevel"/>
    <w:tmpl w:val="87F8B9F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0C7F20"/>
    <w:multiLevelType w:val="hybridMultilevel"/>
    <w:tmpl w:val="99B066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D2452A"/>
    <w:multiLevelType w:val="hybridMultilevel"/>
    <w:tmpl w:val="4B046086"/>
    <w:lvl w:ilvl="0" w:tplc="6820F6FC">
      <w:start w:val="1"/>
      <w:numFmt w:val="decimal"/>
      <w:lvlText w:val="%1"/>
      <w:lvlJc w:val="left"/>
      <w:pPr>
        <w:ind w:left="720" w:hanging="360"/>
      </w:pPr>
      <w:rPr>
        <w:rFonts w:ascii="Arial Narrow" w:hAnsi="Arial Narrow" w:hint="default"/>
        <w:b/>
        <w:i w:val="0"/>
        <w:caps w:val="0"/>
        <w:strike w:val="0"/>
        <w:dstrike w:val="0"/>
        <w:vanish w:val="0"/>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66F12"/>
    <w:multiLevelType w:val="hybridMultilevel"/>
    <w:tmpl w:val="00A4D3FE"/>
    <w:lvl w:ilvl="0" w:tplc="6DFCC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131AD"/>
    <w:multiLevelType w:val="hybridMultilevel"/>
    <w:tmpl w:val="B234F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8"/>
  </w:num>
  <w:num w:numId="4">
    <w:abstractNumId w:val="2"/>
  </w:num>
  <w:num w:numId="5">
    <w:abstractNumId w:val="9"/>
  </w:num>
  <w:num w:numId="6">
    <w:abstractNumId w:val="10"/>
  </w:num>
  <w:num w:numId="7">
    <w:abstractNumId w:val="12"/>
  </w:num>
  <w:num w:numId="8">
    <w:abstractNumId w:val="11"/>
  </w:num>
  <w:num w:numId="9">
    <w:abstractNumId w:val="6"/>
  </w:num>
  <w:num w:numId="10">
    <w:abstractNumId w:val="3"/>
  </w:num>
  <w:num w:numId="11">
    <w:abstractNumId w:val="0"/>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703"/>
    <w:rsid w:val="0000393B"/>
    <w:rsid w:val="000049A8"/>
    <w:rsid w:val="00010A8E"/>
    <w:rsid w:val="000154C5"/>
    <w:rsid w:val="00054539"/>
    <w:rsid w:val="000610C9"/>
    <w:rsid w:val="00064808"/>
    <w:rsid w:val="0009777A"/>
    <w:rsid w:val="000A0741"/>
    <w:rsid w:val="000C5425"/>
    <w:rsid w:val="000D1262"/>
    <w:rsid w:val="000D7D9F"/>
    <w:rsid w:val="000E28DA"/>
    <w:rsid w:val="00110BFF"/>
    <w:rsid w:val="00126307"/>
    <w:rsid w:val="00135A2A"/>
    <w:rsid w:val="0014167A"/>
    <w:rsid w:val="00145CAA"/>
    <w:rsid w:val="00151DE5"/>
    <w:rsid w:val="00154CFC"/>
    <w:rsid w:val="00165126"/>
    <w:rsid w:val="001652B0"/>
    <w:rsid w:val="00172BEE"/>
    <w:rsid w:val="001934D1"/>
    <w:rsid w:val="001A6AFC"/>
    <w:rsid w:val="001B4BF9"/>
    <w:rsid w:val="001D13C6"/>
    <w:rsid w:val="001E24F2"/>
    <w:rsid w:val="002218B1"/>
    <w:rsid w:val="00221C3A"/>
    <w:rsid w:val="00240B85"/>
    <w:rsid w:val="002432AC"/>
    <w:rsid w:val="00253D46"/>
    <w:rsid w:val="0028295D"/>
    <w:rsid w:val="002A38F2"/>
    <w:rsid w:val="002D1DC1"/>
    <w:rsid w:val="002E071A"/>
    <w:rsid w:val="002E165F"/>
    <w:rsid w:val="002E196F"/>
    <w:rsid w:val="002F5267"/>
    <w:rsid w:val="00307018"/>
    <w:rsid w:val="003447DD"/>
    <w:rsid w:val="00360B02"/>
    <w:rsid w:val="003668B9"/>
    <w:rsid w:val="00373D2E"/>
    <w:rsid w:val="003764F6"/>
    <w:rsid w:val="00377326"/>
    <w:rsid w:val="003908D4"/>
    <w:rsid w:val="003A50B6"/>
    <w:rsid w:val="003A51B6"/>
    <w:rsid w:val="003B762D"/>
    <w:rsid w:val="003C07AC"/>
    <w:rsid w:val="003C40DB"/>
    <w:rsid w:val="00401725"/>
    <w:rsid w:val="00402DC1"/>
    <w:rsid w:val="00427E3B"/>
    <w:rsid w:val="00430A8D"/>
    <w:rsid w:val="00435463"/>
    <w:rsid w:val="004527B3"/>
    <w:rsid w:val="00455B33"/>
    <w:rsid w:val="004741D4"/>
    <w:rsid w:val="00474C93"/>
    <w:rsid w:val="00494BD3"/>
    <w:rsid w:val="004E37DD"/>
    <w:rsid w:val="004E5B80"/>
    <w:rsid w:val="004E7113"/>
    <w:rsid w:val="004F0E5C"/>
    <w:rsid w:val="004F2254"/>
    <w:rsid w:val="00511979"/>
    <w:rsid w:val="0051218B"/>
    <w:rsid w:val="00512587"/>
    <w:rsid w:val="00513DC1"/>
    <w:rsid w:val="00532565"/>
    <w:rsid w:val="00533A91"/>
    <w:rsid w:val="005615D0"/>
    <w:rsid w:val="005748B2"/>
    <w:rsid w:val="00591839"/>
    <w:rsid w:val="005A692D"/>
    <w:rsid w:val="005B10E2"/>
    <w:rsid w:val="005C04FA"/>
    <w:rsid w:val="005C385D"/>
    <w:rsid w:val="005E03C6"/>
    <w:rsid w:val="006017A4"/>
    <w:rsid w:val="006031BB"/>
    <w:rsid w:val="00613B5C"/>
    <w:rsid w:val="006635C3"/>
    <w:rsid w:val="006667AA"/>
    <w:rsid w:val="0069131E"/>
    <w:rsid w:val="006C4714"/>
    <w:rsid w:val="006C4D9F"/>
    <w:rsid w:val="006C4FCD"/>
    <w:rsid w:val="006E3D8D"/>
    <w:rsid w:val="006F6D4C"/>
    <w:rsid w:val="00734973"/>
    <w:rsid w:val="007A1189"/>
    <w:rsid w:val="007A7959"/>
    <w:rsid w:val="007B2845"/>
    <w:rsid w:val="007E3A90"/>
    <w:rsid w:val="00800EC1"/>
    <w:rsid w:val="008578C7"/>
    <w:rsid w:val="008B43D2"/>
    <w:rsid w:val="008B5408"/>
    <w:rsid w:val="008D5B9A"/>
    <w:rsid w:val="008F3703"/>
    <w:rsid w:val="008F6C4B"/>
    <w:rsid w:val="009040CB"/>
    <w:rsid w:val="00907802"/>
    <w:rsid w:val="00910B2B"/>
    <w:rsid w:val="0091264B"/>
    <w:rsid w:val="00950BF4"/>
    <w:rsid w:val="009609B2"/>
    <w:rsid w:val="00963C3F"/>
    <w:rsid w:val="00985712"/>
    <w:rsid w:val="009B4743"/>
    <w:rsid w:val="00A072FF"/>
    <w:rsid w:val="00A12BC2"/>
    <w:rsid w:val="00A40ACD"/>
    <w:rsid w:val="00A52F75"/>
    <w:rsid w:val="00A57919"/>
    <w:rsid w:val="00A66CC3"/>
    <w:rsid w:val="00A67DC5"/>
    <w:rsid w:val="00A963FD"/>
    <w:rsid w:val="00AB7E48"/>
    <w:rsid w:val="00AC6A15"/>
    <w:rsid w:val="00AC7C1F"/>
    <w:rsid w:val="00AD3C84"/>
    <w:rsid w:val="00AE2199"/>
    <w:rsid w:val="00AE7279"/>
    <w:rsid w:val="00B2267C"/>
    <w:rsid w:val="00B2437B"/>
    <w:rsid w:val="00B7367F"/>
    <w:rsid w:val="00B81629"/>
    <w:rsid w:val="00B9687B"/>
    <w:rsid w:val="00B97A58"/>
    <w:rsid w:val="00BA34B9"/>
    <w:rsid w:val="00BB4DC3"/>
    <w:rsid w:val="00BC2557"/>
    <w:rsid w:val="00BC5DFA"/>
    <w:rsid w:val="00BE017E"/>
    <w:rsid w:val="00BE56BA"/>
    <w:rsid w:val="00BF5602"/>
    <w:rsid w:val="00C05874"/>
    <w:rsid w:val="00C231CD"/>
    <w:rsid w:val="00C2567F"/>
    <w:rsid w:val="00C641A9"/>
    <w:rsid w:val="00C75BB6"/>
    <w:rsid w:val="00C94AF3"/>
    <w:rsid w:val="00CA3AF9"/>
    <w:rsid w:val="00CD69C8"/>
    <w:rsid w:val="00CD7221"/>
    <w:rsid w:val="00CE37FE"/>
    <w:rsid w:val="00CE4A9B"/>
    <w:rsid w:val="00CF3879"/>
    <w:rsid w:val="00D114E3"/>
    <w:rsid w:val="00D244E8"/>
    <w:rsid w:val="00D31A38"/>
    <w:rsid w:val="00D32A75"/>
    <w:rsid w:val="00D40889"/>
    <w:rsid w:val="00D632F7"/>
    <w:rsid w:val="00D977E5"/>
    <w:rsid w:val="00DA7DBB"/>
    <w:rsid w:val="00DB1C25"/>
    <w:rsid w:val="00DB36FB"/>
    <w:rsid w:val="00DC05C5"/>
    <w:rsid w:val="00DC7F0E"/>
    <w:rsid w:val="00DD687D"/>
    <w:rsid w:val="00DE1C8D"/>
    <w:rsid w:val="00DE4170"/>
    <w:rsid w:val="00E061C2"/>
    <w:rsid w:val="00E15C08"/>
    <w:rsid w:val="00E26006"/>
    <w:rsid w:val="00E46127"/>
    <w:rsid w:val="00E84ACC"/>
    <w:rsid w:val="00E94EF1"/>
    <w:rsid w:val="00ED19A7"/>
    <w:rsid w:val="00ED2483"/>
    <w:rsid w:val="00EF654B"/>
    <w:rsid w:val="00F01671"/>
    <w:rsid w:val="00F04D27"/>
    <w:rsid w:val="00F07886"/>
    <w:rsid w:val="00F12A54"/>
    <w:rsid w:val="00F13FE0"/>
    <w:rsid w:val="00F15CAF"/>
    <w:rsid w:val="00F2796E"/>
    <w:rsid w:val="00F34DFB"/>
    <w:rsid w:val="00F37C2F"/>
    <w:rsid w:val="00F37F0B"/>
    <w:rsid w:val="00F40171"/>
    <w:rsid w:val="00F46E80"/>
    <w:rsid w:val="00F76710"/>
    <w:rsid w:val="00F8169A"/>
    <w:rsid w:val="00F86432"/>
    <w:rsid w:val="00F94EDC"/>
    <w:rsid w:val="00FA6F25"/>
    <w:rsid w:val="00FB3BC1"/>
    <w:rsid w:val="00FB3F02"/>
    <w:rsid w:val="00FC5708"/>
    <w:rsid w:val="00FE56DA"/>
    <w:rsid w:val="00FF34A5"/>
    <w:rsid w:val="00FF6C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83D07"/>
  <w15:docId w15:val="{0FE24973-CB6B-4A5A-BF64-83D86BAA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0E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0EC1"/>
    <w:pPr>
      <w:ind w:left="720"/>
      <w:contextualSpacing/>
    </w:pPr>
  </w:style>
  <w:style w:type="paragraph" w:styleId="Header">
    <w:name w:val="header"/>
    <w:basedOn w:val="Normal"/>
    <w:link w:val="HeaderChar"/>
    <w:uiPriority w:val="99"/>
    <w:unhideWhenUsed/>
    <w:rsid w:val="006E3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D8D"/>
  </w:style>
  <w:style w:type="paragraph" w:styleId="Footer">
    <w:name w:val="footer"/>
    <w:basedOn w:val="Normal"/>
    <w:link w:val="FooterChar"/>
    <w:uiPriority w:val="99"/>
    <w:unhideWhenUsed/>
    <w:rsid w:val="006E3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D8D"/>
  </w:style>
  <w:style w:type="paragraph" w:styleId="BalloonText">
    <w:name w:val="Balloon Text"/>
    <w:basedOn w:val="Normal"/>
    <w:link w:val="BalloonTextChar"/>
    <w:uiPriority w:val="99"/>
    <w:semiHidden/>
    <w:unhideWhenUsed/>
    <w:rsid w:val="006E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8D"/>
    <w:rPr>
      <w:rFonts w:ascii="Tahoma" w:hAnsi="Tahoma" w:cs="Tahoma"/>
      <w:sz w:val="16"/>
      <w:szCs w:val="16"/>
    </w:rPr>
  </w:style>
  <w:style w:type="character" w:styleId="CommentReference">
    <w:name w:val="annotation reference"/>
    <w:basedOn w:val="DefaultParagraphFont"/>
    <w:uiPriority w:val="99"/>
    <w:semiHidden/>
    <w:unhideWhenUsed/>
    <w:rsid w:val="00B97A58"/>
    <w:rPr>
      <w:sz w:val="16"/>
      <w:szCs w:val="16"/>
    </w:rPr>
  </w:style>
  <w:style w:type="paragraph" w:styleId="CommentText">
    <w:name w:val="annotation text"/>
    <w:basedOn w:val="Normal"/>
    <w:link w:val="CommentTextChar"/>
    <w:uiPriority w:val="99"/>
    <w:semiHidden/>
    <w:unhideWhenUsed/>
    <w:rsid w:val="00B97A58"/>
    <w:pPr>
      <w:spacing w:line="240" w:lineRule="auto"/>
    </w:pPr>
    <w:rPr>
      <w:sz w:val="20"/>
      <w:szCs w:val="20"/>
    </w:rPr>
  </w:style>
  <w:style w:type="character" w:customStyle="1" w:styleId="CommentTextChar">
    <w:name w:val="Comment Text Char"/>
    <w:basedOn w:val="DefaultParagraphFont"/>
    <w:link w:val="CommentText"/>
    <w:uiPriority w:val="99"/>
    <w:semiHidden/>
    <w:rsid w:val="00B97A58"/>
    <w:rPr>
      <w:sz w:val="20"/>
      <w:szCs w:val="20"/>
    </w:rPr>
  </w:style>
  <w:style w:type="paragraph" w:styleId="CommentSubject">
    <w:name w:val="annotation subject"/>
    <w:basedOn w:val="CommentText"/>
    <w:next w:val="CommentText"/>
    <w:link w:val="CommentSubjectChar"/>
    <w:uiPriority w:val="99"/>
    <w:semiHidden/>
    <w:unhideWhenUsed/>
    <w:rsid w:val="00B97A58"/>
    <w:rPr>
      <w:b/>
      <w:bCs/>
    </w:rPr>
  </w:style>
  <w:style w:type="character" w:customStyle="1" w:styleId="CommentSubjectChar">
    <w:name w:val="Comment Subject Char"/>
    <w:basedOn w:val="CommentTextChar"/>
    <w:link w:val="CommentSubject"/>
    <w:uiPriority w:val="99"/>
    <w:semiHidden/>
    <w:rsid w:val="00B97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35DC-73D7-4FB8-82D7-E571F531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Legita Nurwendayanti</cp:lastModifiedBy>
  <cp:revision>41</cp:revision>
  <cp:lastPrinted>2022-03-21T10:04:00Z</cp:lastPrinted>
  <dcterms:created xsi:type="dcterms:W3CDTF">2015-01-12T03:05:00Z</dcterms:created>
  <dcterms:modified xsi:type="dcterms:W3CDTF">2022-03-21T10:05:00Z</dcterms:modified>
</cp:coreProperties>
</file>